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5045" w14:textId="72f5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25 декабря 2020 года № 46/408-VI. Зарегистрировано Департаментом юстиции Восточно-Казахстанской области 31 декабря 2020 года № 8227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Катон-Карагайский районный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марта 2020 года № 36/317-VІ "Об установлении повышенных должностных окладов и тарифных ставок специалистам в области социального обеспечения, образования, культуры, спорта,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номером 6878, опубликовано в Эталонном контрольном банке нормативных правовых актов Республики Казахстан в электронном виде 16 апреля 2020 года);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04 декабря 2020 года № 18/171-VI "О внесении изменений в решение Катон-Карагайского районного маслихата от 17 марта 2020 года № 36/317-VІ "Об установлении повышенных должностных окладов и тарифных ставок специалистам в области социального обеспечения, образования, культуры, спорта,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номером 7962, опубликовано в Эталонном контрольном банке нормативных правовых актов Республики Казахстан в электронном виде 14 декабря 2020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