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3315" w14:textId="a333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Алтынбелскому сельскому округу на 2020-2021 годы</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25 декабря 2020 года № 46/414-VI. Зарегистрировано Департаментом юстиции Восточно-Казахстанской области 31 декабря 2020 года № 8215</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Катон-Карагайский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Алтынбелскому сельскому округу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2. Государственному учреждению "Аппарат Катон-Карагайского районного маслихата"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Восточно-Казахстанской области.</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Катон-Карагайский </w:t>
            </w:r>
            <w:r>
              <w:br/>
            </w:r>
            <w:r>
              <w:rPr>
                <w:rFonts w:ascii="Times New Roman"/>
                <w:b w:val="false"/>
                <w:i w:val="false"/>
                <w:color w:val="000000"/>
                <w:sz w:val="20"/>
              </w:rPr>
              <w:t xml:space="preserve">районный маслихат </w:t>
            </w:r>
            <w:r>
              <w:br/>
            </w:r>
            <w:r>
              <w:rPr>
                <w:rFonts w:ascii="Times New Roman"/>
                <w:b w:val="false"/>
                <w:i w:val="false"/>
                <w:color w:val="000000"/>
                <w:sz w:val="20"/>
              </w:rPr>
              <w:t xml:space="preserve">от 25 декабря 2020 года </w:t>
            </w:r>
            <w:r>
              <w:br/>
            </w:r>
            <w:r>
              <w:rPr>
                <w:rFonts w:ascii="Times New Roman"/>
                <w:b w:val="false"/>
                <w:i w:val="false"/>
                <w:color w:val="000000"/>
                <w:sz w:val="20"/>
              </w:rPr>
              <w:t>№ 46/414-VI</w:t>
            </w:r>
          </w:p>
        </w:tc>
      </w:tr>
    </w:tbl>
    <w:bookmarkStart w:name="z14" w:id="5"/>
    <w:p>
      <w:pPr>
        <w:spacing w:after="0"/>
        <w:ind w:left="0"/>
        <w:jc w:val="left"/>
      </w:pPr>
      <w:r>
        <w:rPr>
          <w:rFonts w:ascii="Times New Roman"/>
          <w:b/>
          <w:i w:val="false"/>
          <w:color w:val="000000"/>
        </w:rPr>
        <w:t xml:space="preserve"> План по управлению пастбищами и их использованию в Алтынбелском сельском округе на 2020-2021 годы</w:t>
      </w:r>
    </w:p>
    <w:bookmarkEnd w:id="5"/>
    <w:bookmarkStart w:name="z15" w:id="6"/>
    <w:p>
      <w:pPr>
        <w:spacing w:after="0"/>
        <w:ind w:left="0"/>
        <w:jc w:val="both"/>
      </w:pPr>
      <w:r>
        <w:rPr>
          <w:rFonts w:ascii="Times New Roman"/>
          <w:b w:val="false"/>
          <w:i w:val="false"/>
          <w:color w:val="000000"/>
          <w:sz w:val="28"/>
        </w:rPr>
        <w:t>
      Настоящий План по управлению пастбищами и их использованию в Алтынбелском сельском округе на 2020-2021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
    <w:bookmarkStart w:name="z16"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7" w:id="8"/>
    <w:p>
      <w:pPr>
        <w:spacing w:after="0"/>
        <w:ind w:left="0"/>
        <w:jc w:val="both"/>
      </w:pPr>
      <w:r>
        <w:rPr>
          <w:rFonts w:ascii="Times New Roman"/>
          <w:b w:val="false"/>
          <w:i w:val="false"/>
          <w:color w:val="000000"/>
          <w:sz w:val="28"/>
        </w:rPr>
        <w:t>
      План содержит:</w:t>
      </w:r>
    </w:p>
    <w:bookmarkEnd w:id="8"/>
    <w:bookmarkStart w:name="z18" w:id="9"/>
    <w:p>
      <w:pPr>
        <w:spacing w:after="0"/>
        <w:ind w:left="0"/>
        <w:jc w:val="both"/>
      </w:pPr>
      <w:r>
        <w:rPr>
          <w:rFonts w:ascii="Times New Roman"/>
          <w:b w:val="false"/>
          <w:i w:val="false"/>
          <w:color w:val="000000"/>
          <w:sz w:val="28"/>
        </w:rPr>
        <w:t>
      1)схему (карту) расположения пастбищ на территории Алтынбелского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6</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5" w:id="16"/>
    <w:p>
      <w:pPr>
        <w:spacing w:after="0"/>
        <w:ind w:left="0"/>
        <w:jc w:val="both"/>
      </w:pPr>
      <w:r>
        <w:rPr>
          <w:rFonts w:ascii="Times New Roman"/>
          <w:b w:val="false"/>
          <w:i w:val="false"/>
          <w:color w:val="000000"/>
          <w:sz w:val="28"/>
        </w:rPr>
        <w:t>
      По административно-территориальному делению в Алтынбелском сельском округе имеется 4 населҰнных пункта.</w:t>
      </w:r>
    </w:p>
    <w:bookmarkEnd w:id="16"/>
    <w:bookmarkStart w:name="z26" w:id="17"/>
    <w:p>
      <w:pPr>
        <w:spacing w:after="0"/>
        <w:ind w:left="0"/>
        <w:jc w:val="both"/>
      </w:pPr>
      <w:r>
        <w:rPr>
          <w:rFonts w:ascii="Times New Roman"/>
          <w:b w:val="false"/>
          <w:i w:val="false"/>
          <w:color w:val="000000"/>
          <w:sz w:val="28"/>
        </w:rPr>
        <w:t>
      Общая площадь территории Алтынбелского сельского округа – 22 509,66 га, из них: пашни – 9202,60 га, сенокосов – 2117,70 га, пастбищные земли – 10453,36 га; прочие земли – 736,0 га.</w:t>
      </w:r>
    </w:p>
    <w:bookmarkEnd w:id="17"/>
    <w:bookmarkStart w:name="z27"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8" w:id="19"/>
    <w:p>
      <w:pPr>
        <w:spacing w:after="0"/>
        <w:ind w:left="0"/>
        <w:jc w:val="both"/>
      </w:pPr>
      <w:r>
        <w:rPr>
          <w:rFonts w:ascii="Times New Roman"/>
          <w:b w:val="false"/>
          <w:i w:val="false"/>
          <w:color w:val="000000"/>
          <w:sz w:val="28"/>
        </w:rPr>
        <w:t>
      земли сельскохозяйственного назначения – 19 934,66 га;</w:t>
      </w:r>
    </w:p>
    <w:bookmarkEnd w:id="19"/>
    <w:bookmarkStart w:name="z29" w:id="20"/>
    <w:p>
      <w:pPr>
        <w:spacing w:after="0"/>
        <w:ind w:left="0"/>
        <w:jc w:val="both"/>
      </w:pPr>
      <w:r>
        <w:rPr>
          <w:rFonts w:ascii="Times New Roman"/>
          <w:b w:val="false"/>
          <w:i w:val="false"/>
          <w:color w:val="000000"/>
          <w:sz w:val="28"/>
        </w:rPr>
        <w:t>
      земли населенных пунктов – 2575,0 га.</w:t>
      </w:r>
    </w:p>
    <w:bookmarkEnd w:id="20"/>
    <w:bookmarkStart w:name="z30" w:id="21"/>
    <w:p>
      <w:pPr>
        <w:spacing w:after="0"/>
        <w:ind w:left="0"/>
        <w:jc w:val="both"/>
      </w:pPr>
      <w:r>
        <w:rPr>
          <w:rFonts w:ascii="Times New Roman"/>
          <w:b w:val="false"/>
          <w:i w:val="false"/>
          <w:color w:val="000000"/>
          <w:sz w:val="28"/>
        </w:rPr>
        <w:t>
      По природным условиям территория Алтынбелского сельского округа относится к предгорно-степной умеренно увлажненной зоне. Климат влажный, умеренно теплый. Осадков выпадает за год в среднем 550-700 мм в год. Максимальное количество их приходится на летний период.</w:t>
      </w:r>
    </w:p>
    <w:bookmarkEnd w:id="21"/>
    <w:bookmarkStart w:name="z31" w:id="22"/>
    <w:p>
      <w:pPr>
        <w:spacing w:after="0"/>
        <w:ind w:left="0"/>
        <w:jc w:val="both"/>
      </w:pPr>
      <w:r>
        <w:rPr>
          <w:rFonts w:ascii="Times New Roman"/>
          <w:b w:val="false"/>
          <w:i w:val="false"/>
          <w:color w:val="000000"/>
          <w:sz w:val="28"/>
        </w:rPr>
        <w:t>
      Почвы в основном горные черноземы выщелочные, обыкновенные.</w:t>
      </w:r>
    </w:p>
    <w:bookmarkEnd w:id="22"/>
    <w:bookmarkStart w:name="z32" w:id="23"/>
    <w:p>
      <w:pPr>
        <w:spacing w:after="0"/>
        <w:ind w:left="0"/>
        <w:jc w:val="both"/>
      </w:pPr>
      <w:r>
        <w:rPr>
          <w:rFonts w:ascii="Times New Roman"/>
          <w:b w:val="false"/>
          <w:i w:val="false"/>
          <w:color w:val="000000"/>
          <w:sz w:val="28"/>
        </w:rPr>
        <w:t>
      На территории Алтынбелского сельского округа имеется 1 ветеринарный пункт, 1 пункт кошары и 1 скотомогильник.</w:t>
      </w:r>
    </w:p>
    <w:bookmarkEnd w:id="23"/>
    <w:bookmarkStart w:name="z33" w:id="24"/>
    <w:p>
      <w:pPr>
        <w:spacing w:after="0"/>
        <w:ind w:left="0"/>
        <w:jc w:val="both"/>
      </w:pPr>
      <w:r>
        <w:rPr>
          <w:rFonts w:ascii="Times New Roman"/>
          <w:b w:val="false"/>
          <w:i w:val="false"/>
          <w:color w:val="000000"/>
          <w:sz w:val="28"/>
        </w:rPr>
        <w:t>
      На 1 января 2020 года в Алтынбелском сельском округе насчитывается (личное подворье населения и поголовье крестьянских хозяйств) крупного рогатого скота 4479 голов, из них: маточное поголовье 1183 голов, овцы и козы 6584 голов, лошадей 1866 головы (таблица 1).</w:t>
      </w:r>
    </w:p>
    <w:bookmarkEnd w:id="24"/>
    <w:bookmarkStart w:name="z34" w:id="25"/>
    <w:p>
      <w:pPr>
        <w:spacing w:after="0"/>
        <w:ind w:left="0"/>
        <w:jc w:val="both"/>
      </w:pPr>
      <w:r>
        <w:rPr>
          <w:rFonts w:ascii="Times New Roman"/>
          <w:b w:val="false"/>
          <w:i w:val="false"/>
          <w:color w:val="000000"/>
          <w:sz w:val="28"/>
        </w:rPr>
        <w:t>
      Данные о численности поголовья сельскохозяйственных животных по Алтынбелскому сельскому округу</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9"/>
        <w:gridCol w:w="1141"/>
        <w:gridCol w:w="904"/>
        <w:gridCol w:w="1141"/>
        <w:gridCol w:w="904"/>
        <w:gridCol w:w="904"/>
        <w:gridCol w:w="548"/>
        <w:gridCol w:w="904"/>
        <w:gridCol w:w="904"/>
        <w:gridCol w:w="1141"/>
        <w:gridCol w:w="905"/>
        <w:gridCol w:w="1141"/>
        <w:gridCol w:w="906"/>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крестьянских и фермерских хозяйств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Алтынбел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Уштобе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Егинди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Майемер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bookmarkStart w:name="z36" w:id="26"/>
    <w:p>
      <w:pPr>
        <w:spacing w:after="0"/>
        <w:ind w:left="0"/>
        <w:jc w:val="both"/>
      </w:pPr>
      <w:r>
        <w:rPr>
          <w:rFonts w:ascii="Times New Roman"/>
          <w:b w:val="false"/>
          <w:i w:val="false"/>
          <w:color w:val="000000"/>
          <w:sz w:val="28"/>
        </w:rPr>
        <w:t>
      Для обеспечения сельскохозяйственных животных пастбищными угодьями по Алтынбелскому сельскому округу имеются всего 10 034,1 га, в черте населенного пункта числится 1823,0 га пастбищ.</w:t>
      </w:r>
    </w:p>
    <w:bookmarkEnd w:id="26"/>
    <w:bookmarkStart w:name="z37" w:id="27"/>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Алтынбел, Уштобе, Егинди, Майемер) по содержанию маточного (дойного) поголовья сельскохозяйственных животных при имеющихся пастбищных угодьях населенного пункта в размере 1823,0 га, потребность составляет 3500,5 га (таблица 2).</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2"/>
        <w:gridCol w:w="1332"/>
        <w:gridCol w:w="1450"/>
        <w:gridCol w:w="2504"/>
        <w:gridCol w:w="2208"/>
        <w:gridCol w:w="2442"/>
        <w:gridCol w:w="110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Алтынбел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Уштобе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Егинди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Майемер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 w:id="28"/>
    <w:p>
      <w:pPr>
        <w:spacing w:after="0"/>
        <w:ind w:left="0"/>
        <w:jc w:val="both"/>
      </w:pPr>
      <w:r>
        <w:rPr>
          <w:rFonts w:ascii="Times New Roman"/>
          <w:b w:val="false"/>
          <w:i w:val="false"/>
          <w:color w:val="000000"/>
          <w:sz w:val="28"/>
        </w:rPr>
        <w:t>
      Сложившуюся потребность пастбищных угодий в размере 3500,5 га необходимо восполнить за счет выпаса скота населения на землях принадлежащих коммунальному государственному учреждению "Большенарымское лесное хозяйства" – 3122,0 га, на землях запаса – 378,5 га.</w:t>
      </w:r>
    </w:p>
    <w:bookmarkEnd w:id="28"/>
    <w:bookmarkStart w:name="z40" w:id="29"/>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20 799,9 га, при норме нагрузки на одну голову крупного рогатого скота – 4,5 га/гол., овцы и козы – 0,9 га/гол., лошадей – 5,4 га/гол. (таблица 3).</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1132"/>
        <w:gridCol w:w="1132"/>
        <w:gridCol w:w="897"/>
        <w:gridCol w:w="779"/>
        <w:gridCol w:w="779"/>
        <w:gridCol w:w="779"/>
        <w:gridCol w:w="1488"/>
        <w:gridCol w:w="1488"/>
        <w:gridCol w:w="1488"/>
        <w:gridCol w:w="1488"/>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Алтынбел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Уштобе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Егинди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Майемер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w:t>
            </w:r>
          </w:p>
        </w:tc>
      </w:tr>
    </w:tbl>
    <w:bookmarkStart w:name="z42" w:id="30"/>
    <w:p>
      <w:pPr>
        <w:spacing w:after="0"/>
        <w:ind w:left="0"/>
        <w:jc w:val="both"/>
      </w:pPr>
      <w:r>
        <w:rPr>
          <w:rFonts w:ascii="Times New Roman"/>
          <w:b w:val="false"/>
          <w:i w:val="false"/>
          <w:color w:val="000000"/>
          <w:sz w:val="28"/>
        </w:rPr>
        <w:t>
      Сложившуюся потребность пастбищных угодий в размере – 20 799,9 га необходимо восполнить за счет выпаса сельскохозяйственных животных населения на землях принадлежащих коммунальному государственному учреждению "Большенарымское лесное хозяйства" - 20 799,9 га.</w:t>
      </w:r>
    </w:p>
    <w:bookmarkEnd w:id="30"/>
    <w:bookmarkStart w:name="z43" w:id="31"/>
    <w:p>
      <w:pPr>
        <w:spacing w:after="0"/>
        <w:ind w:left="0"/>
        <w:jc w:val="both"/>
      </w:pPr>
      <w:r>
        <w:rPr>
          <w:rFonts w:ascii="Times New Roman"/>
          <w:b w:val="false"/>
          <w:i w:val="false"/>
          <w:color w:val="000000"/>
          <w:sz w:val="28"/>
        </w:rPr>
        <w:t>
      Поголовье в крестьянских и фермерских хозяйствах Алтынбелского сельского округа составляет: крупного рогатого скота 962 голов, овцы и козы – 1059 голов, лошадей 880 голов.</w:t>
      </w:r>
    </w:p>
    <w:bookmarkEnd w:id="31"/>
    <w:bookmarkStart w:name="z44" w:id="32"/>
    <w:p>
      <w:pPr>
        <w:spacing w:after="0"/>
        <w:ind w:left="0"/>
        <w:jc w:val="both"/>
      </w:pPr>
      <w:r>
        <w:rPr>
          <w:rFonts w:ascii="Times New Roman"/>
          <w:b w:val="false"/>
          <w:i w:val="false"/>
          <w:color w:val="000000"/>
          <w:sz w:val="28"/>
        </w:rPr>
        <w:t>
      Площадь пастбищ крестьянских и фермерских хозяйств составляет 10 034,61 га (таблица 4).</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271"/>
        <w:gridCol w:w="1733"/>
        <w:gridCol w:w="793"/>
        <w:gridCol w:w="1001"/>
        <w:gridCol w:w="794"/>
        <w:gridCol w:w="689"/>
        <w:gridCol w:w="689"/>
        <w:gridCol w:w="689"/>
        <w:gridCol w:w="1316"/>
        <w:gridCol w:w="1107"/>
        <w:gridCol w:w="1316"/>
        <w:gridCol w:w="1526"/>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Наличие скота</w:t>
            </w:r>
            <w:r>
              <w:br/>
            </w:r>
            <w:r>
              <w:rPr>
                <w:rFonts w:ascii="Times New Roman"/>
                <w:b w:val="false"/>
                <w:i w:val="false"/>
                <w:color w:val="000000"/>
                <w:sz w:val="20"/>
              </w:rPr>
              <w:t>
по видам, (гол)</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Алтынбелский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Алтынбелском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2020-2021 годы</w:t>
            </w:r>
          </w:p>
        </w:tc>
      </w:tr>
    </w:tbl>
    <w:bookmarkStart w:name="z48" w:id="34"/>
    <w:p>
      <w:pPr>
        <w:spacing w:after="0"/>
        <w:ind w:left="0"/>
        <w:jc w:val="left"/>
      </w:pPr>
      <w:r>
        <w:rPr>
          <w:rFonts w:ascii="Times New Roman"/>
          <w:b/>
          <w:i w:val="false"/>
          <w:color w:val="000000"/>
        </w:rPr>
        <w:t xml:space="preserve"> Схема (карта) расположения пастбищ на территории Алтынбелском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4"/>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Условные обозначения:</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772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Список собственников и землепользователей земельных участков, прилагаемый к схеме (карте) расположения пастбищ на территории Алтынбелского сельского округа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915"/>
        <w:gridCol w:w="3377"/>
        <w:gridCol w:w="697"/>
        <w:gridCol w:w="966"/>
        <w:gridCol w:w="3379"/>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xml:space="preserve">
Потребность пастбищ, </w:t>
            </w:r>
            <w:r>
              <w:br/>
            </w:r>
            <w:r>
              <w:rPr>
                <w:rFonts w:ascii="Times New Roman"/>
                <w:b w:val="false"/>
                <w:i w:val="false"/>
                <w:color w:val="000000"/>
                <w:sz w:val="20"/>
              </w:rPr>
              <w:t>
га</w:t>
            </w:r>
          </w:p>
          <w:bookmarkEnd w:id="39"/>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Кенеспаева 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Мухаметкаирова 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"Зерновая компания Хайрузовская"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Алтынбелском </w:t>
            </w:r>
            <w:r>
              <w:br/>
            </w:r>
            <w:r>
              <w:rPr>
                <w:rFonts w:ascii="Times New Roman"/>
                <w:b w:val="false"/>
                <w:i w:val="false"/>
                <w:color w:val="000000"/>
                <w:sz w:val="20"/>
              </w:rPr>
              <w:t xml:space="preserve">сельском округе на 2020-2021 </w:t>
            </w:r>
            <w:r>
              <w:br/>
            </w:r>
            <w:r>
              <w:rPr>
                <w:rFonts w:ascii="Times New Roman"/>
                <w:b w:val="false"/>
                <w:i w:val="false"/>
                <w:color w:val="000000"/>
                <w:sz w:val="20"/>
              </w:rPr>
              <w:t>годы</w:t>
            </w:r>
          </w:p>
        </w:tc>
      </w:tr>
    </w:tbl>
    <w:bookmarkStart w:name="z56" w:id="40"/>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Алтынбелского сельского округа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612"/>
        <w:gridCol w:w="2612"/>
        <w:gridCol w:w="1734"/>
        <w:gridCol w:w="1734"/>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1"/>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2"/>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отдыхающий</w:t>
            </w:r>
            <w:r>
              <w:br/>
            </w:r>
            <w:r>
              <w:rPr>
                <w:rFonts w:ascii="Times New Roman"/>
                <w:b w:val="false"/>
                <w:i w:val="false"/>
                <w:color w:val="000000"/>
                <w:sz w:val="20"/>
              </w:rPr>
              <w:t>
загон</w:t>
            </w:r>
          </w:p>
          <w:bookmarkEnd w:id="4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4"/>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5"/>
        </w:tc>
      </w:tr>
    </w:tbl>
    <w:bookmarkStart w:name="z62" w:id="46"/>
    <w:p>
      <w:pPr>
        <w:spacing w:after="0"/>
        <w:ind w:left="0"/>
        <w:jc w:val="both"/>
      </w:pPr>
      <w:r>
        <w:rPr>
          <w:rFonts w:ascii="Times New Roman"/>
          <w:b w:val="false"/>
          <w:i w:val="false"/>
          <w:color w:val="000000"/>
          <w:sz w:val="28"/>
        </w:rPr>
        <w:t>
      Примечание: 1, 2, 3, 4 - очередность перегона скота в год.</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Алтынбелском </w:t>
            </w:r>
            <w:r>
              <w:br/>
            </w:r>
            <w:r>
              <w:rPr>
                <w:rFonts w:ascii="Times New Roman"/>
                <w:b w:val="false"/>
                <w:i w:val="false"/>
                <w:color w:val="000000"/>
                <w:sz w:val="20"/>
              </w:rPr>
              <w:t xml:space="preserve">сельском округе на 2020-2021 </w:t>
            </w:r>
            <w:r>
              <w:br/>
            </w:r>
            <w:r>
              <w:rPr>
                <w:rFonts w:ascii="Times New Roman"/>
                <w:b w:val="false"/>
                <w:i w:val="false"/>
                <w:color w:val="000000"/>
                <w:sz w:val="20"/>
              </w:rPr>
              <w:t>годы</w:t>
            </w:r>
          </w:p>
        </w:tc>
      </w:tr>
    </w:tbl>
    <w:bookmarkStart w:name="z64" w:id="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Условные обозначения:</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594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Алтынбелском сельском </w:t>
            </w:r>
            <w:r>
              <w:br/>
            </w:r>
            <w:r>
              <w:rPr>
                <w:rFonts w:ascii="Times New Roman"/>
                <w:b w:val="false"/>
                <w:i w:val="false"/>
                <w:color w:val="000000"/>
                <w:sz w:val="20"/>
              </w:rPr>
              <w:t>округе на 2020-2021 годы</w:t>
            </w:r>
          </w:p>
        </w:tc>
      </w:tr>
    </w:tbl>
    <w:bookmarkStart w:name="z69" w:id="5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w:t>
      </w:r>
    </w:p>
    <w:bookmarkEnd w:id="51"/>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Условные обозначения:</w:t>
      </w:r>
    </w:p>
    <w:bookmarkEnd w:id="53"/>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Алтынбелском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2020-2021 годы</w:t>
            </w:r>
          </w:p>
        </w:tc>
      </w:tr>
    </w:tbl>
    <w:bookmarkStart w:name="z74" w:id="5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Условные обозначения:</w:t>
      </w:r>
    </w:p>
    <w:bookmarkEnd w:id="57"/>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Алтынбелском </w:t>
            </w:r>
            <w:r>
              <w:br/>
            </w:r>
            <w:r>
              <w:rPr>
                <w:rFonts w:ascii="Times New Roman"/>
                <w:b w:val="false"/>
                <w:i w:val="false"/>
                <w:color w:val="000000"/>
                <w:sz w:val="20"/>
              </w:rPr>
              <w:t xml:space="preserve">сельском округе на 2020-2021 </w:t>
            </w:r>
            <w:r>
              <w:br/>
            </w:r>
            <w:r>
              <w:rPr>
                <w:rFonts w:ascii="Times New Roman"/>
                <w:b w:val="false"/>
                <w:i w:val="false"/>
                <w:color w:val="000000"/>
                <w:sz w:val="20"/>
              </w:rPr>
              <w:t>годы</w:t>
            </w:r>
          </w:p>
        </w:tc>
      </w:tr>
    </w:tbl>
    <w:bookmarkStart w:name="z79" w:id="5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139"/>
        <w:gridCol w:w="513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Алтынбелский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