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d069" w14:textId="003d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Жамбылскому сельскому округу на 2020-2021 годы</w:t>
      </w:r>
    </w:p>
    <w:p>
      <w:pPr>
        <w:spacing w:after="0"/>
        <w:ind w:left="0"/>
        <w:jc w:val="both"/>
      </w:pPr>
      <w:r>
        <w:rPr>
          <w:rFonts w:ascii="Times New Roman"/>
          <w:b w:val="false"/>
          <w:i w:val="false"/>
          <w:color w:val="000000"/>
          <w:sz w:val="28"/>
        </w:rPr>
        <w:t>Решение Катон-Карагайского районного маслихата Восточно-Казахстанской области от 30 декабря 2020 года № 46/415-VI. Зарегистрировано Департаментом юстиции Восточно-Казахстанской области 31 декабря 2020 года № 8211</w:t>
      </w:r>
    </w:p>
    <w:p>
      <w:pPr>
        <w:spacing w:after="0"/>
        <w:ind w:left="0"/>
        <w:jc w:val="both"/>
      </w:pPr>
      <w:bookmarkStart w:name="z5" w:id="0"/>
      <w:r>
        <w:rPr>
          <w:rFonts w:ascii="Times New Roman"/>
          <w:b w:val="false"/>
          <w:i w:val="false"/>
          <w:color w:val="ff0000"/>
          <w:sz w:val="28"/>
        </w:rPr>
        <w:t>
      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11"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от 20 февраля 2017 года "О пастбищах", Катон-Карагайский районный маслихат РЕШИЛ:</w:t>
      </w:r>
    </w:p>
    <w:bookmarkEnd w:id="1"/>
    <w:bookmarkStart w:name="z12" w:id="2"/>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Жамбылскому сельскому округу на 2020-2021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13" w:id="3"/>
    <w:p>
      <w:pPr>
        <w:spacing w:after="0"/>
        <w:ind w:left="0"/>
        <w:jc w:val="both"/>
      </w:pPr>
      <w:r>
        <w:rPr>
          <w:rFonts w:ascii="Times New Roman"/>
          <w:b w:val="false"/>
          <w:i w:val="false"/>
          <w:color w:val="000000"/>
          <w:sz w:val="28"/>
        </w:rPr>
        <w:t xml:space="preserve">
      2. Государственному учреждению "Аппарат Катон-Карагайского районного маслихата" в установленном законодательством Республики Казахстан порядке обеспечить государственную регистрацию настоящего решения в Департаменте юстиции Восточно-Казахстанской области. </w:t>
      </w:r>
    </w:p>
    <w:bookmarkEnd w:id="3"/>
    <w:bookmarkStart w:name="z14"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Агажаева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Катон-Карагайский </w:t>
            </w:r>
            <w:r>
              <w:br/>
            </w:r>
            <w:r>
              <w:rPr>
                <w:rFonts w:ascii="Times New Roman"/>
                <w:b w:val="false"/>
                <w:i w:val="false"/>
                <w:color w:val="000000"/>
                <w:sz w:val="20"/>
              </w:rPr>
              <w:t xml:space="preserve">районный маслихат </w:t>
            </w:r>
            <w:r>
              <w:br/>
            </w:r>
            <w:r>
              <w:rPr>
                <w:rFonts w:ascii="Times New Roman"/>
                <w:b w:val="false"/>
                <w:i w:val="false"/>
                <w:color w:val="000000"/>
                <w:sz w:val="20"/>
              </w:rPr>
              <w:t xml:space="preserve">от 25 декабря 2020 года </w:t>
            </w:r>
            <w:r>
              <w:br/>
            </w:r>
            <w:r>
              <w:rPr>
                <w:rFonts w:ascii="Times New Roman"/>
                <w:b w:val="false"/>
                <w:i w:val="false"/>
                <w:color w:val="000000"/>
                <w:sz w:val="20"/>
              </w:rPr>
              <w:t>№ 46/415-VI</w:t>
            </w:r>
          </w:p>
        </w:tc>
      </w:tr>
    </w:tbl>
    <w:bookmarkStart w:name="z18" w:id="5"/>
    <w:p>
      <w:pPr>
        <w:spacing w:after="0"/>
        <w:ind w:left="0"/>
        <w:jc w:val="left"/>
      </w:pPr>
      <w:r>
        <w:rPr>
          <w:rFonts w:ascii="Times New Roman"/>
          <w:b/>
          <w:i w:val="false"/>
          <w:color w:val="000000"/>
        </w:rPr>
        <w:t xml:space="preserve"> План по управлению пастбищами и их использованию по Жамбылскому сельскому округу на 2020-2021 годы</w:t>
      </w:r>
    </w:p>
    <w:bookmarkEnd w:id="5"/>
    <w:bookmarkStart w:name="z19" w:id="6"/>
    <w:p>
      <w:pPr>
        <w:spacing w:after="0"/>
        <w:ind w:left="0"/>
        <w:jc w:val="both"/>
      </w:pPr>
      <w:r>
        <w:rPr>
          <w:rFonts w:ascii="Times New Roman"/>
          <w:b w:val="false"/>
          <w:i w:val="false"/>
          <w:color w:val="000000"/>
          <w:sz w:val="28"/>
        </w:rPr>
        <w:t>
      Настоящий План по управлению пастбищами и их использованию по Жамбылскому сельскому округу на 2020-2021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bookmarkEnd w:id="6"/>
    <w:bookmarkStart w:name="z20" w:id="7"/>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7"/>
    <w:bookmarkStart w:name="z21" w:id="8"/>
    <w:p>
      <w:pPr>
        <w:spacing w:after="0"/>
        <w:ind w:left="0"/>
        <w:jc w:val="both"/>
      </w:pPr>
      <w:r>
        <w:rPr>
          <w:rFonts w:ascii="Times New Roman"/>
          <w:b w:val="false"/>
          <w:i w:val="false"/>
          <w:color w:val="000000"/>
          <w:sz w:val="28"/>
        </w:rPr>
        <w:t>
      План содержит:</w:t>
      </w:r>
    </w:p>
    <w:bookmarkEnd w:id="8"/>
    <w:bookmarkStart w:name="z22" w:id="9"/>
    <w:p>
      <w:pPr>
        <w:spacing w:after="0"/>
        <w:ind w:left="0"/>
        <w:jc w:val="both"/>
      </w:pPr>
      <w:r>
        <w:rPr>
          <w:rFonts w:ascii="Times New Roman"/>
          <w:b w:val="false"/>
          <w:i w:val="false"/>
          <w:color w:val="000000"/>
          <w:sz w:val="28"/>
        </w:rPr>
        <w:t>
      1) схему (карту) расположения пастбищ на территории Жамбылского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bookmarkEnd w:id="9"/>
    <w:bookmarkStart w:name="z23" w:id="10"/>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bookmarkEnd w:id="10"/>
    <w:bookmarkStart w:name="z24" w:id="11"/>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bookmarkEnd w:id="11"/>
    <w:bookmarkStart w:name="z25" w:id="12"/>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bookmarkEnd w:id="12"/>
    <w:bookmarkStart w:name="z26" w:id="13"/>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bookmarkEnd w:id="13"/>
    <w:bookmarkStart w:name="z27" w:id="14"/>
    <w:p>
      <w:pPr>
        <w:spacing w:after="0"/>
        <w:ind w:left="0"/>
        <w:jc w:val="both"/>
      </w:pPr>
      <w:r>
        <w:rPr>
          <w:rFonts w:ascii="Times New Roman"/>
          <w:b w:val="false"/>
          <w:i w:val="false"/>
          <w:color w:val="000000"/>
          <w:sz w:val="28"/>
        </w:rPr>
        <w:t>
      6)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6</w:t>
      </w:r>
      <w:r>
        <w:rPr>
          <w:rFonts w:ascii="Times New Roman"/>
          <w:b w:val="false"/>
          <w:i w:val="false"/>
          <w:color w:val="000000"/>
          <w:sz w:val="28"/>
        </w:rPr>
        <w:t>).</w:t>
      </w:r>
    </w:p>
    <w:bookmarkEnd w:id="14"/>
    <w:bookmarkStart w:name="z28" w:id="15"/>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5"/>
    <w:bookmarkStart w:name="z29" w:id="16"/>
    <w:p>
      <w:pPr>
        <w:spacing w:after="0"/>
        <w:ind w:left="0"/>
        <w:jc w:val="both"/>
      </w:pPr>
      <w:r>
        <w:rPr>
          <w:rFonts w:ascii="Times New Roman"/>
          <w:b w:val="false"/>
          <w:i w:val="false"/>
          <w:color w:val="000000"/>
          <w:sz w:val="28"/>
        </w:rPr>
        <w:t>
      По административно-территориальному делению в Жамбылском сельском округе имеется 3 населҰнных пункта.</w:t>
      </w:r>
    </w:p>
    <w:bookmarkEnd w:id="16"/>
    <w:bookmarkStart w:name="z30" w:id="17"/>
    <w:p>
      <w:pPr>
        <w:spacing w:after="0"/>
        <w:ind w:left="0"/>
        <w:jc w:val="both"/>
      </w:pPr>
      <w:r>
        <w:rPr>
          <w:rFonts w:ascii="Times New Roman"/>
          <w:b w:val="false"/>
          <w:i w:val="false"/>
          <w:color w:val="000000"/>
          <w:sz w:val="28"/>
        </w:rPr>
        <w:t>
      Общая площадь территории Жамбылского сельского округа – 10 801,39 га, из них: пашни – 392,2 га, сенокосов – 1783,9 га, пастбищные земли – 8418,89 га, прочие угодья – 206,40 га.</w:t>
      </w:r>
    </w:p>
    <w:bookmarkEnd w:id="17"/>
    <w:bookmarkStart w:name="z31" w:id="18"/>
    <w:p>
      <w:pPr>
        <w:spacing w:after="0"/>
        <w:ind w:left="0"/>
        <w:jc w:val="both"/>
      </w:pPr>
      <w:r>
        <w:rPr>
          <w:rFonts w:ascii="Times New Roman"/>
          <w:b w:val="false"/>
          <w:i w:val="false"/>
          <w:color w:val="000000"/>
          <w:sz w:val="28"/>
        </w:rPr>
        <w:t>
      По категориям земли подразделяются на:</w:t>
      </w:r>
    </w:p>
    <w:bookmarkEnd w:id="18"/>
    <w:bookmarkStart w:name="z32" w:id="19"/>
    <w:p>
      <w:pPr>
        <w:spacing w:after="0"/>
        <w:ind w:left="0"/>
        <w:jc w:val="both"/>
      </w:pPr>
      <w:r>
        <w:rPr>
          <w:rFonts w:ascii="Times New Roman"/>
          <w:b w:val="false"/>
          <w:i w:val="false"/>
          <w:color w:val="000000"/>
          <w:sz w:val="28"/>
        </w:rPr>
        <w:t>
      земли сельскохозяйственного назначения – 9698,39 га;</w:t>
      </w:r>
    </w:p>
    <w:bookmarkEnd w:id="19"/>
    <w:bookmarkStart w:name="z33" w:id="20"/>
    <w:p>
      <w:pPr>
        <w:spacing w:after="0"/>
        <w:ind w:left="0"/>
        <w:jc w:val="both"/>
      </w:pPr>
      <w:r>
        <w:rPr>
          <w:rFonts w:ascii="Times New Roman"/>
          <w:b w:val="false"/>
          <w:i w:val="false"/>
          <w:color w:val="000000"/>
          <w:sz w:val="28"/>
        </w:rPr>
        <w:t>
      земли населенных пунктов – 1103,0 га.</w:t>
      </w:r>
    </w:p>
    <w:bookmarkEnd w:id="20"/>
    <w:bookmarkStart w:name="z34" w:id="21"/>
    <w:p>
      <w:pPr>
        <w:spacing w:after="0"/>
        <w:ind w:left="0"/>
        <w:jc w:val="both"/>
      </w:pPr>
      <w:r>
        <w:rPr>
          <w:rFonts w:ascii="Times New Roman"/>
          <w:b w:val="false"/>
          <w:i w:val="false"/>
          <w:color w:val="000000"/>
          <w:sz w:val="28"/>
        </w:rPr>
        <w:t>
      По природным условиям территория Жамбылского сельского округа относится к горно-лесостепной зоне. Климат зоны влажный, умеренно прохладный летом и холодный зимой. В северной половине зоны за год выпадает 500-800 мм осадков, а в южной 400-550 мм с хорошим выраженным летним максимумом.</w:t>
      </w:r>
    </w:p>
    <w:bookmarkEnd w:id="21"/>
    <w:bookmarkStart w:name="z35" w:id="22"/>
    <w:p>
      <w:pPr>
        <w:spacing w:after="0"/>
        <w:ind w:left="0"/>
        <w:jc w:val="both"/>
      </w:pPr>
      <w:r>
        <w:rPr>
          <w:rFonts w:ascii="Times New Roman"/>
          <w:b w:val="false"/>
          <w:i w:val="false"/>
          <w:color w:val="000000"/>
          <w:sz w:val="28"/>
        </w:rPr>
        <w:t>
      Почвы в основном горно-лесные, черноземы горные.</w:t>
      </w:r>
    </w:p>
    <w:bookmarkEnd w:id="22"/>
    <w:bookmarkStart w:name="z36" w:id="23"/>
    <w:p>
      <w:pPr>
        <w:spacing w:after="0"/>
        <w:ind w:left="0"/>
        <w:jc w:val="both"/>
      </w:pPr>
      <w:r>
        <w:rPr>
          <w:rFonts w:ascii="Times New Roman"/>
          <w:b w:val="false"/>
          <w:i w:val="false"/>
          <w:color w:val="000000"/>
          <w:sz w:val="28"/>
        </w:rPr>
        <w:t xml:space="preserve">
      На территории Жамбылского сельского округа имеется 1 ветеринарный пункт, 1 пункт кошары и 2 скотомогильника. </w:t>
      </w:r>
    </w:p>
    <w:bookmarkEnd w:id="23"/>
    <w:bookmarkStart w:name="z37" w:id="24"/>
    <w:p>
      <w:pPr>
        <w:spacing w:after="0"/>
        <w:ind w:left="0"/>
        <w:jc w:val="both"/>
      </w:pPr>
      <w:r>
        <w:rPr>
          <w:rFonts w:ascii="Times New Roman"/>
          <w:b w:val="false"/>
          <w:i w:val="false"/>
          <w:color w:val="000000"/>
          <w:sz w:val="28"/>
        </w:rPr>
        <w:t>
      На 1 января 2020 года в Жамбылском сельском округе насчитывается (личное подворье населения и поголовье крестьянских хозяйств) крупного рогатого скота 3881 голов, из них: маточное поголовье 1158 голов, овцы и козы 5761 голов, лошадей 1661 головы, маралы 270 голов (таблица 1).</w:t>
      </w:r>
    </w:p>
    <w:bookmarkEnd w:id="24"/>
    <w:bookmarkStart w:name="z38" w:id="25"/>
    <w:p>
      <w:pPr>
        <w:spacing w:after="0"/>
        <w:ind w:left="0"/>
        <w:jc w:val="left"/>
      </w:pPr>
      <w:r>
        <w:rPr>
          <w:rFonts w:ascii="Times New Roman"/>
          <w:b/>
          <w:i w:val="false"/>
          <w:color w:val="000000"/>
        </w:rPr>
        <w:t xml:space="preserve"> Данные о численности поголовья сельскохозяйственных животных по Жамбылскому сельскому округу</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0"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27"/>
    <w:p>
      <w:pPr>
        <w:spacing w:after="0"/>
        <w:ind w:left="0"/>
        <w:jc w:val="both"/>
      </w:pPr>
      <w:r>
        <w:rPr>
          <w:rFonts w:ascii="Times New Roman"/>
          <w:b w:val="false"/>
          <w:i w:val="false"/>
          <w:color w:val="000000"/>
          <w:sz w:val="28"/>
        </w:rPr>
        <w:t>
      Для обеспечения сельскохозяйственных животных пастбищными угодьями по Жамбылскому сельскому округу имеются всего 7611,89 га, в черте населенного пункта числится 807,0 га пастбищ.</w:t>
      </w:r>
    </w:p>
    <w:bookmarkEnd w:id="27"/>
    <w:bookmarkStart w:name="z42" w:id="28"/>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Жамбыл, Берел, Шубарагаш) по содержанию маточного (дойного) поголовья сельскохозяйственных животных при имеющихся пастбищных угодьях населенного пункта в размере 807,0 га, потребность составляет 1818,0 га. (таблица 2).</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91"/>
        <w:gridCol w:w="1457"/>
        <w:gridCol w:w="1586"/>
        <w:gridCol w:w="2739"/>
        <w:gridCol w:w="1839"/>
        <w:gridCol w:w="2094"/>
        <w:gridCol w:w="1203"/>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с.Жамбыл</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Берел</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Шубарагаш</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4" w:id="29"/>
    <w:p>
      <w:pPr>
        <w:spacing w:after="0"/>
        <w:ind w:left="0"/>
        <w:jc w:val="both"/>
      </w:pPr>
      <w:r>
        <w:rPr>
          <w:rFonts w:ascii="Times New Roman"/>
          <w:b w:val="false"/>
          <w:i w:val="false"/>
          <w:color w:val="000000"/>
          <w:sz w:val="28"/>
        </w:rPr>
        <w:t>
      Сложившуюся потребность пастбищных угодий в размере 1818,0 га необходимо восполнить за счет выпаса скота населения на землях принадлежащих государственному национальному природному парку – 1818,0 га.</w:t>
      </w:r>
    </w:p>
    <w:bookmarkEnd w:id="29"/>
    <w:bookmarkStart w:name="z45" w:id="30"/>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14 002,8 га, при норме нагрузки на одну голову крупного рогатого скота – 3,0 га/гол., овцы и козы – 0,6 га/гол., лошадей – 3,6 га/гол. (таблица 3).</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7"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2"/>
    <w:p>
      <w:pPr>
        <w:spacing w:after="0"/>
        <w:ind w:left="0"/>
        <w:jc w:val="both"/>
      </w:pPr>
      <w:r>
        <w:rPr>
          <w:rFonts w:ascii="Times New Roman"/>
          <w:b w:val="false"/>
          <w:i w:val="false"/>
          <w:color w:val="000000"/>
          <w:sz w:val="28"/>
        </w:rPr>
        <w:t>
      Сложившуюся потребность пастбищных угодий в размере – 14 002,8 га необходимо восполнить за счет выпаса сельскохозяйственных животных населения на землях принадлежащих государственному национальному природному парку – 14 002,8 га.</w:t>
      </w:r>
    </w:p>
    <w:bookmarkEnd w:id="32"/>
    <w:bookmarkStart w:name="z49" w:id="33"/>
    <w:p>
      <w:pPr>
        <w:spacing w:after="0"/>
        <w:ind w:left="0"/>
        <w:jc w:val="both"/>
      </w:pPr>
      <w:r>
        <w:rPr>
          <w:rFonts w:ascii="Times New Roman"/>
          <w:b w:val="false"/>
          <w:i w:val="false"/>
          <w:color w:val="000000"/>
          <w:sz w:val="28"/>
        </w:rPr>
        <w:t>
      Поголовье в крестьянских и фермерских хозяйствах Жамбылского сельского округа составляет: крупного рогатого скота 793 голов, овцы и козы – 946 голов, лошадей 418 голов, маралы 270 голов.</w:t>
      </w:r>
    </w:p>
    <w:bookmarkEnd w:id="33"/>
    <w:bookmarkStart w:name="z50" w:id="34"/>
    <w:p>
      <w:pPr>
        <w:spacing w:after="0"/>
        <w:ind w:left="0"/>
        <w:jc w:val="both"/>
      </w:pPr>
      <w:r>
        <w:rPr>
          <w:rFonts w:ascii="Times New Roman"/>
          <w:b w:val="false"/>
          <w:i w:val="false"/>
          <w:color w:val="000000"/>
          <w:sz w:val="28"/>
        </w:rPr>
        <w:t>
      Площадь пастбищ крестьянских и фермерских хозяйств составляет 7611,89 га (таблица 4).</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2"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Жамбылскому сельскому </w:t>
            </w:r>
            <w:r>
              <w:br/>
            </w:r>
            <w:r>
              <w:rPr>
                <w:rFonts w:ascii="Times New Roman"/>
                <w:b w:val="false"/>
                <w:i w:val="false"/>
                <w:color w:val="000000"/>
                <w:sz w:val="20"/>
              </w:rPr>
              <w:t>округу на 2020-2021 годы</w:t>
            </w:r>
          </w:p>
        </w:tc>
      </w:tr>
    </w:tbl>
    <w:bookmarkStart w:name="z54" w:id="36"/>
    <w:p>
      <w:pPr>
        <w:spacing w:after="0"/>
        <w:ind w:left="0"/>
        <w:jc w:val="left"/>
      </w:pPr>
      <w:r>
        <w:rPr>
          <w:rFonts w:ascii="Times New Roman"/>
          <w:b/>
          <w:i w:val="false"/>
          <w:color w:val="000000"/>
        </w:rPr>
        <w:t xml:space="preserve"> Схема (карта) расположения пастбищ на территории Жамбылского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36"/>
    <w:bookmarkStart w:name="z55"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 w:id="38"/>
    <w:p>
      <w:pPr>
        <w:spacing w:after="0"/>
        <w:ind w:left="0"/>
        <w:jc w:val="both"/>
      </w:pPr>
      <w:r>
        <w:rPr>
          <w:rFonts w:ascii="Times New Roman"/>
          <w:b w:val="false"/>
          <w:i w:val="false"/>
          <w:color w:val="000000"/>
          <w:sz w:val="28"/>
        </w:rPr>
        <w:t>
      Условные обозначения:</w:t>
      </w:r>
    </w:p>
    <w:bookmarkEnd w:id="38"/>
    <w:bookmarkStart w:name="z57"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825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55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Границы сельских округов</w:t>
      </w:r>
      <w:r>
        <w:br/>
      </w:r>
      <w:r>
        <w:rPr>
          <w:rFonts w:ascii="Times New Roman"/>
          <w:b w:val="false"/>
          <w:i w:val="false"/>
          <w:color w:val="000000"/>
          <w:sz w:val="28"/>
        </w:rPr>
        <w:t>
</w:t>
      </w:r>
    </w:p>
    <w:bookmarkStart w:name="z58"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1041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41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Пастбища категории земель населенных пунктов</w:t>
      </w:r>
      <w:r>
        <w:br/>
      </w:r>
      <w:r>
        <w:rPr>
          <w:rFonts w:ascii="Times New Roman"/>
          <w:b w:val="false"/>
          <w:i w:val="false"/>
          <w:color w:val="000000"/>
          <w:sz w:val="28"/>
        </w:rPr>
        <w:t>
</w:t>
      </w:r>
    </w:p>
    <w:bookmarkStart w:name="z59"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Пастбища категории земель сельскохозяйственного назначения</w:t>
      </w:r>
      <w:r>
        <w:br/>
      </w:r>
      <w:r>
        <w:rPr>
          <w:rFonts w:ascii="Times New Roman"/>
          <w:b w:val="false"/>
          <w:i w:val="false"/>
          <w:color w:val="000000"/>
          <w:sz w:val="28"/>
        </w:rPr>
        <w:t>
</w:t>
      </w:r>
    </w:p>
    <w:bookmarkStart w:name="z60"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4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93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Пастбища категории земель особо охраняемых природных территорий</w:t>
      </w:r>
      <w:r>
        <w:br/>
      </w:r>
      <w:r>
        <w:rPr>
          <w:rFonts w:ascii="Times New Roman"/>
          <w:b w:val="false"/>
          <w:i w:val="false"/>
          <w:color w:val="000000"/>
          <w:sz w:val="28"/>
        </w:rPr>
        <w:t>
</w:t>
      </w:r>
    </w:p>
    <w:bookmarkStart w:name="z61" w:id="43"/>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Жамбылского сельского округа</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431"/>
        <w:gridCol w:w="4531"/>
        <w:gridCol w:w="808"/>
        <w:gridCol w:w="1120"/>
        <w:gridCol w:w="3291"/>
      </w:tblGrid>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xml:space="preserve">
Потребность пастбищ, </w:t>
            </w:r>
            <w:r>
              <w:br/>
            </w:r>
            <w:r>
              <w:rPr>
                <w:rFonts w:ascii="Times New Roman"/>
                <w:b w:val="false"/>
                <w:i w:val="false"/>
                <w:color w:val="000000"/>
                <w:sz w:val="20"/>
              </w:rPr>
              <w:t>
га</w:t>
            </w:r>
          </w:p>
          <w:bookmarkEnd w:id="44"/>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национальный природный парк</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Жамбылскому сельскому </w:t>
            </w:r>
            <w:r>
              <w:br/>
            </w:r>
            <w:r>
              <w:rPr>
                <w:rFonts w:ascii="Times New Roman"/>
                <w:b w:val="false"/>
                <w:i w:val="false"/>
                <w:color w:val="000000"/>
                <w:sz w:val="20"/>
              </w:rPr>
              <w:t>округу на 2020-2021 годы</w:t>
            </w:r>
          </w:p>
        </w:tc>
      </w:tr>
    </w:tbl>
    <w:bookmarkStart w:name="z65" w:id="45"/>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Жамбылского сельского округа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2612"/>
        <w:gridCol w:w="2612"/>
        <w:gridCol w:w="1734"/>
        <w:gridCol w:w="1734"/>
      </w:tblGrid>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6"/>
          <w:p>
            <w:pPr>
              <w:spacing w:after="20"/>
              <w:ind w:left="20"/>
              <w:jc w:val="both"/>
            </w:pPr>
            <w:r>
              <w:rPr>
                <w:rFonts w:ascii="Times New Roman"/>
                <w:b w:val="false"/>
                <w:i w:val="false"/>
                <w:color w:val="000000"/>
                <w:sz w:val="20"/>
              </w:rPr>
              <w:t>
летний</w:t>
            </w:r>
            <w:r>
              <w:br/>
            </w:r>
            <w:r>
              <w:rPr>
                <w:rFonts w:ascii="Times New Roman"/>
                <w:b w:val="false"/>
                <w:i w:val="false"/>
                <w:color w:val="000000"/>
                <w:sz w:val="20"/>
              </w:rPr>
              <w:t>
сезон 2</w:t>
            </w:r>
          </w:p>
          <w:bookmarkEnd w:id="46"/>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7"/>
          <w:p>
            <w:pPr>
              <w:spacing w:after="20"/>
              <w:ind w:left="20"/>
              <w:jc w:val="both"/>
            </w:pPr>
            <w:r>
              <w:rPr>
                <w:rFonts w:ascii="Times New Roman"/>
                <w:b w:val="false"/>
                <w:i w:val="false"/>
                <w:color w:val="000000"/>
                <w:sz w:val="20"/>
              </w:rPr>
              <w:t>
осенний</w:t>
            </w:r>
            <w:r>
              <w:br/>
            </w:r>
            <w:r>
              <w:rPr>
                <w:rFonts w:ascii="Times New Roman"/>
                <w:b w:val="false"/>
                <w:i w:val="false"/>
                <w:color w:val="000000"/>
                <w:sz w:val="20"/>
              </w:rPr>
              <w:t>
сезон 3</w:t>
            </w:r>
          </w:p>
          <w:bookmarkEnd w:id="47"/>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8"/>
          <w:p>
            <w:pPr>
              <w:spacing w:after="20"/>
              <w:ind w:left="20"/>
              <w:jc w:val="both"/>
            </w:pPr>
            <w:r>
              <w:rPr>
                <w:rFonts w:ascii="Times New Roman"/>
                <w:b w:val="false"/>
                <w:i w:val="false"/>
                <w:color w:val="000000"/>
                <w:sz w:val="20"/>
              </w:rPr>
              <w:t>
отдыхающий</w:t>
            </w:r>
            <w:r>
              <w:br/>
            </w:r>
            <w:r>
              <w:rPr>
                <w:rFonts w:ascii="Times New Roman"/>
                <w:b w:val="false"/>
                <w:i w:val="false"/>
                <w:color w:val="000000"/>
                <w:sz w:val="20"/>
              </w:rPr>
              <w:t>
загон</w:t>
            </w:r>
          </w:p>
          <w:bookmarkEnd w:id="48"/>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9"/>
          <w:p>
            <w:pPr>
              <w:spacing w:after="20"/>
              <w:ind w:left="20"/>
              <w:jc w:val="both"/>
            </w:pPr>
            <w:r>
              <w:rPr>
                <w:rFonts w:ascii="Times New Roman"/>
                <w:b w:val="false"/>
                <w:i w:val="false"/>
                <w:color w:val="000000"/>
                <w:sz w:val="20"/>
              </w:rPr>
              <w:t>
летний</w:t>
            </w:r>
            <w:r>
              <w:br/>
            </w:r>
            <w:r>
              <w:rPr>
                <w:rFonts w:ascii="Times New Roman"/>
                <w:b w:val="false"/>
                <w:i w:val="false"/>
                <w:color w:val="000000"/>
                <w:sz w:val="20"/>
              </w:rPr>
              <w:t>
сезон 2</w:t>
            </w:r>
          </w:p>
          <w:bookmarkEnd w:id="49"/>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0"/>
          <w:p>
            <w:pPr>
              <w:spacing w:after="20"/>
              <w:ind w:left="20"/>
              <w:jc w:val="both"/>
            </w:pPr>
            <w:r>
              <w:rPr>
                <w:rFonts w:ascii="Times New Roman"/>
                <w:b w:val="false"/>
                <w:i w:val="false"/>
                <w:color w:val="000000"/>
                <w:sz w:val="20"/>
              </w:rPr>
              <w:t>
осенний</w:t>
            </w:r>
            <w:r>
              <w:br/>
            </w:r>
            <w:r>
              <w:rPr>
                <w:rFonts w:ascii="Times New Roman"/>
                <w:b w:val="false"/>
                <w:i w:val="false"/>
                <w:color w:val="000000"/>
                <w:sz w:val="20"/>
              </w:rPr>
              <w:t>
сезон 3</w:t>
            </w:r>
          </w:p>
          <w:bookmarkEnd w:id="50"/>
        </w:tc>
      </w:tr>
    </w:tbl>
    <w:bookmarkStart w:name="z71" w:id="51"/>
    <w:p>
      <w:pPr>
        <w:spacing w:after="0"/>
        <w:ind w:left="0"/>
        <w:jc w:val="both"/>
      </w:pPr>
      <w:r>
        <w:rPr>
          <w:rFonts w:ascii="Times New Roman"/>
          <w:b w:val="false"/>
          <w:i w:val="false"/>
          <w:color w:val="000000"/>
          <w:sz w:val="28"/>
        </w:rPr>
        <w:t>
      Примечание: 1, 2, 3, 4 - очередность перегона скота в год.</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Жамбылскому сельскому </w:t>
            </w:r>
            <w:r>
              <w:br/>
            </w:r>
            <w:r>
              <w:rPr>
                <w:rFonts w:ascii="Times New Roman"/>
                <w:b w:val="false"/>
                <w:i w:val="false"/>
                <w:color w:val="000000"/>
                <w:sz w:val="20"/>
              </w:rPr>
              <w:t>округу на 2020-2021 годы</w:t>
            </w:r>
          </w:p>
        </w:tc>
      </w:tr>
    </w:tbl>
    <w:bookmarkStart w:name="z73" w:id="5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52"/>
    <w:bookmarkStart w:name="z74"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 w:id="54"/>
    <w:p>
      <w:pPr>
        <w:spacing w:after="0"/>
        <w:ind w:left="0"/>
        <w:jc w:val="both"/>
      </w:pPr>
      <w:r>
        <w:rPr>
          <w:rFonts w:ascii="Times New Roman"/>
          <w:b w:val="false"/>
          <w:i w:val="false"/>
          <w:color w:val="000000"/>
          <w:sz w:val="28"/>
        </w:rPr>
        <w:t>
      Условные обозначения:</w:t>
      </w:r>
    </w:p>
    <w:bookmarkEnd w:id="54"/>
    <w:bookmarkStart w:name="z76"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825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255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Границы сельских округов</w:t>
      </w:r>
      <w:r>
        <w:br/>
      </w:r>
      <w:r>
        <w:rPr>
          <w:rFonts w:ascii="Times New Roman"/>
          <w:b w:val="false"/>
          <w:i w:val="false"/>
          <w:color w:val="000000"/>
          <w:sz w:val="28"/>
        </w:rPr>
        <w:t>
</w:t>
      </w:r>
    </w:p>
    <w:bookmarkStart w:name="z77"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1041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41400" cy="571500"/>
                    </a:xfrm>
                    <a:prstGeom prst="rect">
                      <a:avLst/>
                    </a:prstGeom>
                  </pic:spPr>
                </pic:pic>
              </a:graphicData>
            </a:graphic>
          </wp:inline>
        </w:drawing>
      </w:r>
    </w:p>
    <w:p>
      <w:pPr>
        <w:spacing w:after="0"/>
        <w:ind w:left="0"/>
        <w:jc w:val="left"/>
      </w:pPr>
      <w:r>
        <w:rPr>
          <w:rFonts w:ascii="Times New Roman"/>
          <w:b w:val="false"/>
          <w:i w:val="false"/>
          <w:color w:val="000000"/>
          <w:sz w:val="28"/>
        </w:rPr>
        <w:t>Пастбища категории земель населенных пунктов</w:t>
      </w:r>
      <w:r>
        <w:br/>
      </w:r>
      <w:r>
        <w:rPr>
          <w:rFonts w:ascii="Times New Roman"/>
          <w:b w:val="false"/>
          <w:i w:val="false"/>
          <w:color w:val="000000"/>
          <w:sz w:val="28"/>
        </w:rPr>
        <w:t>
</w:t>
      </w:r>
    </w:p>
    <w:bookmarkStart w:name="z78"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Участки сезонных пастбищ во внутренних и внешних границах</w:t>
      </w:r>
      <w:r>
        <w:br/>
      </w:r>
      <w:r>
        <w:rPr>
          <w:rFonts w:ascii="Times New Roman"/>
          <w:b w:val="false"/>
          <w:i w:val="false"/>
          <w:color w:val="000000"/>
          <w:sz w:val="28"/>
        </w:rPr>
        <w:t>
</w:t>
      </w:r>
    </w:p>
    <w:bookmarkStart w:name="z79"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4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93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Пастбища категории земель особо охраняемых природных территорий</w:t>
      </w:r>
      <w:r>
        <w:br/>
      </w:r>
      <w:r>
        <w:rPr>
          <w:rFonts w:ascii="Times New Roman"/>
          <w:b w:val="false"/>
          <w:i w:val="false"/>
          <w:color w:val="000000"/>
          <w:sz w:val="28"/>
        </w:rPr>
        <w:t>
</w:t>
      </w:r>
    </w:p>
    <w:bookmarkStart w:name="z80"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36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66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Водопой</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Жамбылскому сельскому </w:t>
            </w:r>
            <w:r>
              <w:br/>
            </w:r>
            <w:r>
              <w:rPr>
                <w:rFonts w:ascii="Times New Roman"/>
                <w:b w:val="false"/>
                <w:i w:val="false"/>
                <w:color w:val="000000"/>
                <w:sz w:val="20"/>
              </w:rPr>
              <w:t>округу на 2020-2021 годы</w:t>
            </w:r>
          </w:p>
        </w:tc>
      </w:tr>
    </w:tbl>
    <w:bookmarkStart w:name="z82" w:id="6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w:t>
      </w:r>
    </w:p>
    <w:bookmarkEnd w:id="60"/>
    <w:bookmarkStart w:name="z83"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 w:id="62"/>
    <w:p>
      <w:pPr>
        <w:spacing w:after="0"/>
        <w:ind w:left="0"/>
        <w:jc w:val="both"/>
      </w:pPr>
      <w:r>
        <w:rPr>
          <w:rFonts w:ascii="Times New Roman"/>
          <w:b w:val="false"/>
          <w:i w:val="false"/>
          <w:color w:val="000000"/>
          <w:sz w:val="28"/>
        </w:rPr>
        <w:t>
      Условные обозначения:</w:t>
      </w:r>
    </w:p>
    <w:bookmarkEnd w:id="62"/>
    <w:bookmarkStart w:name="z85"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пастбища предоставленные сельхозпроизводителям и физическим лицам для выпаса скота;</w:t>
      </w:r>
      <w:r>
        <w:br/>
      </w:r>
      <w:r>
        <w:rPr>
          <w:rFonts w:ascii="Times New Roman"/>
          <w:b w:val="false"/>
          <w:i w:val="false"/>
          <w:color w:val="000000"/>
          <w:sz w:val="28"/>
        </w:rPr>
        <w:t>
</w:t>
      </w:r>
    </w:p>
    <w:bookmarkStart w:name="z86"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23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3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доступ пастбищепользователей к водоисточникам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Жамбылскому сельскому </w:t>
            </w:r>
            <w:r>
              <w:br/>
            </w:r>
            <w:r>
              <w:rPr>
                <w:rFonts w:ascii="Times New Roman"/>
                <w:b w:val="false"/>
                <w:i w:val="false"/>
                <w:color w:val="000000"/>
                <w:sz w:val="20"/>
              </w:rPr>
              <w:t>округу на 2020-2021 годы</w:t>
            </w:r>
          </w:p>
        </w:tc>
      </w:tr>
    </w:tbl>
    <w:bookmarkStart w:name="z88" w:id="6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предоставляемые пастбища</w:t>
      </w:r>
    </w:p>
    <w:bookmarkEnd w:id="65"/>
    <w:bookmarkStart w:name="z89"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 w:id="67"/>
    <w:p>
      <w:pPr>
        <w:spacing w:after="0"/>
        <w:ind w:left="0"/>
        <w:jc w:val="both"/>
      </w:pPr>
      <w:r>
        <w:rPr>
          <w:rFonts w:ascii="Times New Roman"/>
          <w:b w:val="false"/>
          <w:i w:val="false"/>
          <w:color w:val="000000"/>
          <w:sz w:val="28"/>
        </w:rPr>
        <w:t>
      Условные обозначения:</w:t>
      </w:r>
    </w:p>
    <w:bookmarkEnd w:id="67"/>
    <w:bookmarkStart w:name="z91"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889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89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по Жамбылскому сельскому </w:t>
            </w:r>
            <w:r>
              <w:br/>
            </w:r>
            <w:r>
              <w:rPr>
                <w:rFonts w:ascii="Times New Roman"/>
                <w:b w:val="false"/>
                <w:i w:val="false"/>
                <w:color w:val="000000"/>
                <w:sz w:val="20"/>
              </w:rPr>
              <w:t>округу на 2020-2021 годы</w:t>
            </w:r>
          </w:p>
        </w:tc>
      </w:tr>
    </w:tbl>
    <w:bookmarkStart w:name="z93" w:id="69"/>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5139"/>
        <w:gridCol w:w="5139"/>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скота на отгонные пастбища</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с отгонных пастбищ</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