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f032" w14:textId="47cf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Катон-Карагайского района от 20 декабря 2019 года № 512 "Об определении перечня должностей специалистов в области, социального обеспечения, образования, культуры, спорта и ветеринарии, являющихся гражданскими служащими и работающих в сельской местности"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Катон-Карагайского районного акимата Восточно-Казахстанской области от 11 декабря 2020 года № 339. Зарегистрировано Департаментом юстиции Восточно-Казахстанской области 15 декабря 2020 года № 7978. Утратило силу - постановлением Катон-Карагайского районного акимата Восточно-Казахстанской области от 1 февраля 2021 года № 10</w:t>
      </w:r>
    </w:p>
    <w:p>
      <w:pPr>
        <w:spacing w:after="0"/>
        <w:ind w:left="0"/>
        <w:jc w:val="both"/>
      </w:pPr>
      <w:bookmarkStart w:name="z5" w:id="0"/>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Катон-Карагайского районного акимата Восточно-Казахстанской области от 01.02.2021 № 10 (вводится в действие с 01.01.2021).</w:t>
      </w:r>
      <w:r>
        <w:br/>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18</w:t>
      </w:r>
      <w:r>
        <w:rPr>
          <w:rFonts w:ascii="Times New Roman"/>
          <w:b w:val="false"/>
          <w:i w:val="false"/>
          <w:color w:val="000000"/>
          <w:sz w:val="28"/>
        </w:rPr>
        <w:t xml:space="preserve">, </w:t>
      </w:r>
      <w:r>
        <w:rPr>
          <w:rFonts w:ascii="Times New Roman"/>
          <w:b w:val="false"/>
          <w:i w:val="false"/>
          <w:color w:val="000000"/>
          <w:sz w:val="28"/>
        </w:rPr>
        <w:t>пунктом 9</w:t>
      </w:r>
      <w:r>
        <w:rPr>
          <w:rFonts w:ascii="Times New Roman"/>
          <w:b w:val="false"/>
          <w:i w:val="false"/>
          <w:color w:val="000000"/>
          <w:sz w:val="28"/>
        </w:rPr>
        <w:t xml:space="preserve"> статьи 139 Трудового кодекса Республики Казахстан от 23 ноября 2015 года, </w:t>
      </w:r>
      <w:r>
        <w:rPr>
          <w:rFonts w:ascii="Times New Roman"/>
          <w:b w:val="false"/>
          <w:i w:val="false"/>
          <w:color w:val="000000"/>
          <w:sz w:val="28"/>
        </w:rPr>
        <w:t>пунктом 2</w:t>
      </w:r>
      <w:r>
        <w:rPr>
          <w:rFonts w:ascii="Times New Roman"/>
          <w:b w:val="false"/>
          <w:i w:val="false"/>
          <w:color w:val="000000"/>
          <w:sz w:val="28"/>
        </w:rPr>
        <w:t xml:space="preserve"> статьи 31,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4</w:t>
      </w:r>
      <w:r>
        <w:rPr>
          <w:rFonts w:ascii="Times New Roman"/>
          <w:b w:val="false"/>
          <w:i w:val="false"/>
          <w:color w:val="000000"/>
          <w:sz w:val="28"/>
        </w:rPr>
        <w:t xml:space="preserve"> статьи 18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статьи 26 Закона Республики Казахстан от 6 апреля 2016 года "О правовых актах", акимат Катон – Карагайского района ПОСТАНОВЛЯЕТ:</w:t>
      </w:r>
    </w:p>
    <w:bookmarkEnd w:id="1"/>
    <w:bookmarkStart w:name="z8"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Катон - Карагайского района от 20 декабря 2019 года № 512 "Об определении перечня должностей специалистов в области, социального обеспечения, образования, культуры, спорта и ветеринарии, являющихся гражданскими служащими и работающих в сельской местности" (зарегистрированное в Реестре государственной регистрации нормативных правовых актов за № 6456, опубликованное в Эталонном контрольном банке нормативных правовых актов Республики Казахстан в электронном виде 30 декабря 2019 года)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w:t>
      </w:r>
    </w:p>
    <w:bookmarkStart w:name="z10" w:id="3"/>
    <w:p>
      <w:pPr>
        <w:spacing w:after="0"/>
        <w:ind w:left="0"/>
        <w:jc w:val="both"/>
      </w:pPr>
      <w:r>
        <w:rPr>
          <w:rFonts w:ascii="Times New Roman"/>
          <w:b w:val="false"/>
          <w:i w:val="false"/>
          <w:color w:val="000000"/>
          <w:sz w:val="28"/>
        </w:rPr>
        <w:t>
      "Об определении перечня должностей специалистов в области социального обеспечения, образования, культуры и спорта, являющихся гражданскими служащими и работающих в сельской местности";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изложить в новой редакции:</w:t>
      </w:r>
    </w:p>
    <w:bookmarkStart w:name="z12" w:id="4"/>
    <w:p>
      <w:pPr>
        <w:spacing w:after="0"/>
        <w:ind w:left="0"/>
        <w:jc w:val="both"/>
      </w:pPr>
      <w:r>
        <w:rPr>
          <w:rFonts w:ascii="Times New Roman"/>
          <w:b w:val="false"/>
          <w:i w:val="false"/>
          <w:color w:val="000000"/>
          <w:sz w:val="28"/>
        </w:rPr>
        <w:t>
      "1. Определить перечень должностей специалистов в области социального обеспечения, образования, культуры и спорта, являющихся гражданскими служащими и работающих в сельской местности согласно приложению к настоящему постановлению.";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4" w:id="5"/>
    <w:p>
      <w:pPr>
        <w:spacing w:after="0"/>
        <w:ind w:left="0"/>
        <w:jc w:val="both"/>
      </w:pPr>
      <w:r>
        <w:rPr>
          <w:rFonts w:ascii="Times New Roman"/>
          <w:b w:val="false"/>
          <w:i w:val="false"/>
          <w:color w:val="000000"/>
          <w:sz w:val="28"/>
        </w:rPr>
        <w:t>
      2. Государственному учреждению "Отдел экономики и финансов Катон - Карагайского района" в установленном законодательством Республики Казахстан порядке обеспечить:</w:t>
      </w:r>
    </w:p>
    <w:bookmarkEnd w:id="5"/>
    <w:bookmarkStart w:name="z15" w:id="6"/>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Восточно - Казахстанской области;</w:t>
      </w:r>
    </w:p>
    <w:bookmarkEnd w:id="6"/>
    <w:bookmarkStart w:name="z16" w:id="7"/>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периодических печатных изданиях, распространяемых на территории Катон - Карагайского района;</w:t>
      </w:r>
    </w:p>
    <w:bookmarkEnd w:id="7"/>
    <w:bookmarkStart w:name="z17" w:id="8"/>
    <w:p>
      <w:pPr>
        <w:spacing w:after="0"/>
        <w:ind w:left="0"/>
        <w:jc w:val="both"/>
      </w:pPr>
      <w:r>
        <w:rPr>
          <w:rFonts w:ascii="Times New Roman"/>
          <w:b w:val="false"/>
          <w:i w:val="false"/>
          <w:color w:val="000000"/>
          <w:sz w:val="28"/>
        </w:rPr>
        <w:t>
      3) размещение настоящего постановления на интернет - ресурсе акимата Катон - Карагайского района после его официального опубликования.</w:t>
      </w:r>
    </w:p>
    <w:bookmarkEnd w:id="8"/>
    <w:bookmarkStart w:name="z18" w:id="9"/>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Ж. Сыдыкову.</w:t>
      </w:r>
    </w:p>
    <w:bookmarkEnd w:id="9"/>
    <w:bookmarkStart w:name="z19" w:id="10"/>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Катон-Карагайского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Курмамбаев</w:t>
            </w:r>
            <w:r>
              <w:rPr>
                <w:rFonts w:ascii="Times New Roman"/>
                <w:b w:val="false"/>
                <w:i w:val="false"/>
                <w:color w:val="000000"/>
                <w:sz w:val="20"/>
              </w:rPr>
              <w:t>
</w:t>
            </w:r>
          </w:p>
        </w:tc>
      </w:tr>
    </w:tbl>
    <w:bookmarkStart w:name="z21" w:id="11"/>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Секретарь Катон - Карагайского </w:t>
      </w:r>
      <w:r>
        <w:br/>
      </w:r>
      <w:r>
        <w:rPr>
          <w:rFonts w:ascii="Times New Roman"/>
          <w:b w:val="false"/>
          <w:i w:val="false"/>
          <w:color w:val="000000"/>
          <w:sz w:val="28"/>
        </w:rPr>
        <w:t xml:space="preserve">районного маслихата </w:t>
      </w:r>
      <w:r>
        <w:br/>
      </w:r>
      <w:r>
        <w:rPr>
          <w:rFonts w:ascii="Times New Roman"/>
          <w:b w:val="false"/>
          <w:i w:val="false"/>
          <w:color w:val="000000"/>
          <w:sz w:val="28"/>
        </w:rPr>
        <w:t xml:space="preserve">__________ Д. Бралинов </w:t>
      </w:r>
      <w:r>
        <w:br/>
      </w:r>
      <w:r>
        <w:rPr>
          <w:rFonts w:ascii="Times New Roman"/>
          <w:b w:val="false"/>
          <w:i w:val="false"/>
          <w:color w:val="000000"/>
          <w:sz w:val="28"/>
        </w:rPr>
        <w:t>"___" ____________ 2020 года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акимат </w:t>
            </w:r>
            <w:r>
              <w:br/>
            </w:r>
            <w:r>
              <w:rPr>
                <w:rFonts w:ascii="Times New Roman"/>
                <w:b w:val="false"/>
                <w:i w:val="false"/>
                <w:color w:val="000000"/>
                <w:sz w:val="20"/>
              </w:rPr>
              <w:t xml:space="preserve">Катон-Карагайского района </w:t>
            </w:r>
            <w:r>
              <w:br/>
            </w:r>
            <w:r>
              <w:rPr>
                <w:rFonts w:ascii="Times New Roman"/>
                <w:b w:val="false"/>
                <w:i w:val="false"/>
                <w:color w:val="000000"/>
                <w:sz w:val="20"/>
              </w:rPr>
              <w:t xml:space="preserve">от 11 декабря 2020 года </w:t>
            </w:r>
            <w:r>
              <w:br/>
            </w:r>
            <w:r>
              <w:rPr>
                <w:rFonts w:ascii="Times New Roman"/>
                <w:b w:val="false"/>
                <w:i w:val="false"/>
                <w:color w:val="000000"/>
                <w:sz w:val="20"/>
              </w:rPr>
              <w:t>№ № 339</w:t>
            </w:r>
          </w:p>
        </w:tc>
      </w:tr>
    </w:tbl>
    <w:bookmarkStart w:name="z23" w:id="12"/>
    <w:p>
      <w:pPr>
        <w:spacing w:after="0"/>
        <w:ind w:left="0"/>
        <w:jc w:val="left"/>
      </w:pPr>
      <w:r>
        <w:rPr>
          <w:rFonts w:ascii="Times New Roman"/>
          <w:b/>
          <w:i w:val="false"/>
          <w:color w:val="000000"/>
        </w:rPr>
        <w:t xml:space="preserve"> Перечень должностей специалистов в области социального обеспечения, образования, культуры и спорта, являющихся гражданскими служащими и работающих в сельской местности </w:t>
      </w:r>
    </w:p>
    <w:bookmarkEnd w:id="12"/>
    <w:bookmarkStart w:name="z24" w:id="13"/>
    <w:p>
      <w:pPr>
        <w:spacing w:after="0"/>
        <w:ind w:left="0"/>
        <w:jc w:val="both"/>
      </w:pPr>
      <w:r>
        <w:rPr>
          <w:rFonts w:ascii="Times New Roman"/>
          <w:b w:val="false"/>
          <w:i w:val="false"/>
          <w:color w:val="000000"/>
          <w:sz w:val="28"/>
        </w:rPr>
        <w:t>
      1. Управленческий персонал: руководитель центра занятости населения района, руководитель организации стационарного типа (коммунальные государственные учреждения "Центры оказания специальных социальных услуг"), руководитель и заместитель руководителя государственного учреждения и казенного предприятия районного значения в сфере образования, руководитель методического кабинета районного значения, руководитель и заместитель руководителя государственного учреждения и казенного предприятия культуры и архивного дела, руководитель сектора, отдела, филиала.</w:t>
      </w:r>
    </w:p>
    <w:bookmarkEnd w:id="13"/>
    <w:bookmarkStart w:name="z25" w:id="14"/>
    <w:p>
      <w:pPr>
        <w:spacing w:after="0"/>
        <w:ind w:left="0"/>
        <w:jc w:val="both"/>
      </w:pPr>
      <w:r>
        <w:rPr>
          <w:rFonts w:ascii="Times New Roman"/>
          <w:b w:val="false"/>
          <w:i w:val="false"/>
          <w:color w:val="000000"/>
          <w:sz w:val="28"/>
        </w:rPr>
        <w:t xml:space="preserve">
      2. Основной персонал, в сфере: </w:t>
      </w:r>
    </w:p>
    <w:bookmarkEnd w:id="14"/>
    <w:bookmarkStart w:name="z26" w:id="15"/>
    <w:p>
      <w:pPr>
        <w:spacing w:after="0"/>
        <w:ind w:left="0"/>
        <w:jc w:val="both"/>
      </w:pPr>
      <w:r>
        <w:rPr>
          <w:rFonts w:ascii="Times New Roman"/>
          <w:b w:val="false"/>
          <w:i w:val="false"/>
          <w:color w:val="000000"/>
          <w:sz w:val="28"/>
        </w:rPr>
        <w:t>
      1) социальной защиты: врачи всех специальностей, фельдшер, медицинская-(ий) сестра (брат), фармацевт, диетическая сестра, учителя всех специальностей, воспитатель, дефектолог, логопед, методист центров оказания специальных социальных услуг (организаций), специалист по социальной работе, специалист структурного подразделения центра (службы) занятости, социальный работник по уходу за престарелыми и инвалидами, социальный работник по уходу за детьми - инвалидами старше 18 лет с психоневрологическими заболеваниями, консультант по социальной работе, инструктор-методист по иппотерапии, культорганизатор, парикмахер, специалист по лечебной физической культуре, инструктор по плаванию, музыкальный руководитель, инструктор по трудотерапии, консультант по социальной работе, ассистент;</w:t>
      </w:r>
    </w:p>
    <w:bookmarkEnd w:id="15"/>
    <w:bookmarkStart w:name="z27" w:id="16"/>
    <w:p>
      <w:pPr>
        <w:spacing w:after="0"/>
        <w:ind w:left="0"/>
        <w:jc w:val="both"/>
      </w:pPr>
      <w:r>
        <w:rPr>
          <w:rFonts w:ascii="Times New Roman"/>
          <w:b w:val="false"/>
          <w:i w:val="false"/>
          <w:color w:val="000000"/>
          <w:sz w:val="28"/>
        </w:rPr>
        <w:t>
      2) образования: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учитель-дефектолог (олигофренопедагог, сурдопедагог, тифлопедагог), учитель логопед, преподаватель организатор начальной военной подготовки, старший вожатый, воспитатель, методист, инструктор по физической культуре, музыкальный руководитель, педагог дополнительного образования, педагог-организатор, педагог-психолог, социальный педагог, хореограф, аккомпаниатор;</w:t>
      </w:r>
    </w:p>
    <w:bookmarkEnd w:id="16"/>
    <w:bookmarkStart w:name="z28" w:id="17"/>
    <w:p>
      <w:pPr>
        <w:spacing w:after="0"/>
        <w:ind w:left="0"/>
        <w:jc w:val="both"/>
      </w:pPr>
      <w:r>
        <w:rPr>
          <w:rFonts w:ascii="Times New Roman"/>
          <w:b w:val="false"/>
          <w:i w:val="false"/>
          <w:color w:val="000000"/>
          <w:sz w:val="28"/>
        </w:rPr>
        <w:t>
      3) культуры: специалисты, в том числе архивист, археограф, экскурсовод, артист всех наименований, методист, балетмейстер, библиотекарь, художник всех наименований, музыкальный руководитель, режиссер;</w:t>
      </w:r>
    </w:p>
    <w:bookmarkEnd w:id="17"/>
    <w:bookmarkStart w:name="z29" w:id="18"/>
    <w:p>
      <w:pPr>
        <w:spacing w:after="0"/>
        <w:ind w:left="0"/>
        <w:jc w:val="both"/>
      </w:pPr>
      <w:r>
        <w:rPr>
          <w:rFonts w:ascii="Times New Roman"/>
          <w:b w:val="false"/>
          <w:i w:val="false"/>
          <w:color w:val="000000"/>
          <w:sz w:val="28"/>
        </w:rPr>
        <w:t>
      4) спорта: старший тренер, старший тренер-преподаватель по спорту, тренер-преподаватель по спорту, тренер по спорту, инструктор по физической культуре и спорту, инструктор-спортсмен;</w:t>
      </w:r>
    </w:p>
    <w:bookmarkEnd w:id="18"/>
    <w:bookmarkStart w:name="z30" w:id="19"/>
    <w:p>
      <w:pPr>
        <w:spacing w:after="0"/>
        <w:ind w:left="0"/>
        <w:jc w:val="both"/>
      </w:pPr>
      <w:r>
        <w:rPr>
          <w:rFonts w:ascii="Times New Roman"/>
          <w:b w:val="false"/>
          <w:i w:val="false"/>
          <w:color w:val="000000"/>
          <w:sz w:val="28"/>
        </w:rPr>
        <w:t>
      3. Административный персонал: руководитель (заведующий) в государственном учреждении и государственном коммунальном предприятии: библиотеки, лагеря, интерната мастерской, учебно-производственной мастерской, библиотекарь, концертмейстер, художественный руководитель, культорганизатор, хранитель фондов, архивариус, инспектор.</w:t>
      </w:r>
    </w:p>
    <w:bookmarkEnd w:id="19"/>
    <w:bookmarkStart w:name="z31" w:id="20"/>
    <w:p>
      <w:pPr>
        <w:spacing w:after="0"/>
        <w:ind w:left="0"/>
        <w:jc w:val="both"/>
      </w:pPr>
      <w:r>
        <w:rPr>
          <w:rFonts w:ascii="Times New Roman"/>
          <w:b w:val="false"/>
          <w:i w:val="false"/>
          <w:color w:val="000000"/>
          <w:sz w:val="28"/>
        </w:rPr>
        <w:t>
      4. Вспомогательный персонал: дежурный администратор, музейный смотритель.</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