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2ed" w14:textId="b439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решении Катон-Карагайского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8 июля 2020 года № 40/359-VI. Зарегистрировано Департаментом юстиции Восточно-Казахстанской области 16 июля 2020 года № 7369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Катон-Карагайский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Катон-Карагайского районного маслихата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17/160-VI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фиксированного налога" (зарегистрировано в Реестре государственной регистрации нормативных правовых актов за номером 5-13-135, опубликовано в Эталонном контрольном банке нормативных правовых актов Республики Казахстан в электронном виде 14 мая 2018 года);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Катон-Карагайского районного маслихата от 20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18/171-VI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Катон-Карагайского районного маслихата от 13 апреля 2018 года № 17/160-VІ "Об установлении единых ставок фиксированного налога по Катон-Карагайскому району" (зарегистрировано в Реестре государственной регистрации нормативных правовых актов за номером 5-13-143, опубликовано в Эталонном контрольном банке нормативных правовых актов Республики Казахстан в электронном виде 16 июля 2018 года).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