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4e4d" w14:textId="5324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июня 2020 года № 40/348-VI. Зарегистрировано Департаментом юстиции Восточно-Казахстанской области 13 июля 2020 года № 7344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Катон-Карагайского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8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26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40/348-VI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Катон-Карагайского районного маслихата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Катон-Карагайского районного маслихата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39/313-V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4480, опубликовано в газете "Луч" от 29 апреля 2016 года).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Катон-Карагайского районного маслихата от 7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33/285-VI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Катон-Карагайского районного маслихата от 18 марта 2016 года № 39/313-V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6325, опубликовано в Эталонном контрольном банке нормативных правовых актов Республики Казахстан в электронном виде 5 декабря 2019 года).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Катон-Карагайского районного маслихата от 17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36/319-VІ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Катон-Карагайского районного маслихата от 18 марта 2016 года № 39/313-V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6887, опубликовано в Эталонном контрольном банке нормативных правовых актов Республики Казахстан в электронном виде 17 апреля 2020 года).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