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50c2" w14:textId="efa5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Катон-Карагайского районного маслихата от 6 января 2020 года № 35/314-VI "О бюджетах сельских округов Катон-Карагайского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20 мая 2020 года № 39/340-VI. Зарегистрировано Департаментом юстиции Восточно-Казахстанской области 26 мая 2020 года № 7116. Утратило силу - Решением Катон-Карагайского районного маслихата Восточно-Казахстанской области от 14 апреля 2021 года № 5/39-VII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Катон-Карагайского районного маслихата Восточно-Казахстанской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5/39-VII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5 мая 2020 года № 39/338-VI "О внесении изменений и дополнения в решение Катон-Карагайского районного маслихата от 26 декабря 2019 года № 35/299-VI "О бюджете Катон-Карагайского района на 2020-2022 годы" (зарегистрировано в Реестре государственной регистрации нормативных правовых актов за номером 7100),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6 января 2020 года № 35/314-VІ "О бюджетах сельских округов Катон-Карагайского района на 2020-2022 годы" (зарегистрировано в Реестре государственной регистрации нормативных правовых актов за номером 6578, опубликовано в Эталонном контрольном банке нормативных правовых актов Республики Казахстан в электронном виде 23 января 2020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Аксуского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78 261,0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5 304,0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232,0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72 725,0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78 261,0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Жамбылского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34 830,0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2 432,0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1 074,0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31 324,0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Катон-Карагайского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351 356,0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333 956,0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351 356,0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25 455,0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25 455,0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- 25 455,0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25 455,0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25 455,0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Коробихинского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46 647,0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3 395,0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43 252,0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46 647,0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Ново-Поляковского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52 127,0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2 713,0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2 266,0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47 148,0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52 127,0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Солдатовского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114 463,0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1 109,0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852,0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112 502,0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114 463,0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Урыльского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66 884,0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4 372,0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62 512,0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66 884,0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44 000,0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- 44 000,0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44 000,0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Улкен Нарынского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471 665,0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26 885,0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444 780,0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471 763,9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165 456,0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165 456,0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- 165 554,9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165 554,9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165 456,0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дополнить приложениями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39/340-VI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39/340-VI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39/340-VI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39/340-VI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кредитов из районного бюджета бюджету сельского округа для финансирования мер в рамках Дорожной карты занятости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39/340-VI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39/340-VI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Ново-Поляковского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39/340-VI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39/340-VI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от 20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39/340-VI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кредитов из районного бюджета бюджету сельского округа для финансирования мер в рамках Дорожной карты занятости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39/340-VI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39/340-VI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кредитов из районного бюджета бюджету сельского округа для финансирования мер в рамках Дорожной карты занятости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