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0ebe" w14:textId="2d60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должностных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17 марта 2020 года № 36/317-VІ. Зарегистрировано Департаментом юстиции Восточно-Казахстанской области 13 апреля 2020 года № 6878. Утратило силу решением Катон-Карагайского районного маслихата Восточно-Казахстанской области от 25 декабря 2020 года № 46/408-VI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46/408-VI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Наименование в редакции решения Катон-Карагайского районного маслихата Восточно-Казахстанской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45/398-VI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спорта,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45/398-VI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Байғонысов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