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c83b" w14:textId="35ec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77/15-VI. Зарегистрировано Департаментом юстиции Восточно-Казахстанской области 29 декабря 2020 года № 8071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Тургусунского сельского округа на 2021 год объем субвенций из районного бюджета в сумме 13522,0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2021 год объем трансфертов из областного бюджета в сумме 500,0 тысяч тенге.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Тургусунского сельского округа на 2021 год объем трансфертов из районного бюджета в сумме 8006,0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решением маслихата района Алтай Восточно-Казахстанской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Тургусунского сельского округа на 2020-2022 годы" (зарегистрировано в Реестре государственной регистрации нормативных правовых актов № 6513, опубликовано в Эталонном контрольном банке нормативных правовых актов Республики Казахстан в электронном виде 18 января 2020 года);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Алтай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69/16-VI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61/14-VI "О бюджете Тургусунского сельского округа на 2020-2022 годы" (зарегистрировано в Реестре государственной регистрации нормативных правовых актов № 7309,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Алтай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61/14-VI "О бюджете Тургусунского сельского округа на 2020-2022 годы" (зарегистрировано в Реестре государственной регистрации нормативных правовых актов № 7949,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