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01b0" w14:textId="5c70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61/4-VI "О бюджете поселка Новая Бухтарма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73/6-VI. Зарегистрировано Департаментом юстиции Восточно-Казахстанской области 10 декабря 2020 года № 7961. Утратило силу решением маслихата района Алтай Восточно-Казахстанской области от 25 декабря 2020 года № 77/6-VI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61/4-VI "О бюджете поселка Новая Бухтарма на 2020-2022 годы" (зарегистрировано в Реестре государственной регистрации нормативных правовых актов за № 6515,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Новая Бухтарма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28762,2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2018,0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трансфертов–7029,0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поселка Новая Бухтарма на 2020 год объем трансфертов из районного бюджета в сумме 4830,0 тысяч тенге.";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поселка Новая Бухтарма на 2020 год объем трансфертов из областного бюджета в сумме 2199,0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