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9586e" w14:textId="ff958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Алтай от 5 января 2020 года № 61/15-VI "О бюджете Чапаевского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27 ноября 2020 года № 73/5-VI. Зарегистрировано Департаментом юстиции Восточно-Казахстанской области 10 декабря 2020 года № 7947. Утратило силу - решением маслихата района Алтай Восточно-Казахстанской области от 25 декабря 2020 года № 77/16-VI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района Алтай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77/16-VI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Алтай РЕШИЛ: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5 января 2020 года № 61/15-VI "О бюджете Чапаевского сельского округа на 2020-2022 годы" (зарегистрировано в Реестре государственной регистрации нормативных правовых актов за № 6511, опубликовано в Эталонном контрольном банке нормативных правовых актов Республики Казахстан в электронном виде 18 января 2020 года) следующие изменения и дополнение: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Чапаевского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37131,0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3550,0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1022,0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32559,0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37131,0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 бюджете Чапаевского сельского округа на 2020 год объем трансфертов из районного бюджета в сумме 13091,4 тысяч тенге.";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пунктом 2-2 следующего содержания: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Предусмотреть в бюджете Чапаевского сельского округа на 2020 год объем трансфертов из областного бюджета в сумме 1722,6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Жансейіт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61/15-VI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