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e6bf" w14:textId="f1be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30 ноября 2017 года № 23/6-VI "Об утверждении правил управления бесхозяйными отходами, признанными решением суда поступившими в коммунальную собственность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73/4-VI. Зарегистрировано Департаментом юстиции Восточно-Казахстанской области 8 декабря 2020 года № 7932. Утратило силу - решением маслихата района Алтай Восточно-Казахстанской области от 21 октября 2021 года № 8/4-VII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21.10.2021 № 8/4-VII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30 ноября 2017 года № 23/6-VI "Об утверждении правил управления бесхозяйными отходами, признанными решением суда поступившими в коммунальную собственность Зыряновского района" (зарегистрировано в Реестре государственной регистрации нормативных правовых актов № 5339, опубликовано в Эталонном контрольном банке нормативных правовых актов Республики Казахстан в электронном виде 21 декабря 2017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управления бесхозяйными отходами, признанными решением суда поступившими в коммунальную собственность района Алтай";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собственность, утвержденных указанным решением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управления бесхозяйными отходами, признанными решением суда поступившими в коммунальную собственность района Алтай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района Алтай,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района Алтай (далее – отходы).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– это деятельность по оценке, учету, дальнейшему использованию, реализации, утилизации и удалению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местным исполнительным органом района (далее – местный исполнительный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района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