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af62" w14:textId="ec3a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61/15-VI "О бюджете Чапаевского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69/5-VI. Зарегистрировано Департаментом юстиции Восточно-Казахстанской области 9 июля 2020 года № 7308. Утратило силу - решением маслихата района Алтай Восточно-Казахстанской области от 25 декабря 2020 года № 77/16-VI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11 июня 2020 года № 67/2-VI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61/15-VI "О бюджете Чапаевского сельского округа на 2020-2022 годы" (зарегистрировано в Реестре государственной регистрации нормативных правовых актов за № 6511,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36431,0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31859,0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36431,0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Чапаевского сельского округа на 2020 год объем трансфертов из районного бюджета в сумме 14114,0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61/15-VI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