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29fd" w14:textId="e8f2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апреля 2020 года № 66/2-VI. Зарегистрировано Департаментом юстиции Восточно-Казахстанской области 28 апреля 2020 года № 7020.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6993),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11646464,1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3379033,0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20589,0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8217442,1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11721490,9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277006,0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288520,0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-352032,8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352032,8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288520,0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по решению местных представительных органов за счет бюджетных средств, повышение на двадцать пять процентов должностных окладов и тарифных ставок, по сравнению с окладами и ставками гражданских служащих, занимающихся этими видами деятельности в городских условиях.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11646464,1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8217442,1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8132847,4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11721490,9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