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ba2" w14:textId="f3b1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61/9-VI. Зарегистрировано Департаментом юстиции Восточно-Казахстанской области 15 января 2020 года № 6524. Утратило силу решением маслихата района Алтай Восточно-Казахстанской области от 25 декабря 2020 года № 77/10-VI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Прибрежный на 2020 год объем субвенций из районного бюджета в сумме 14577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Прибрежный на 2020 год объем трансфертов из районного бюджета в сумме 3256,0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поселка Прибрежный на 2020 год объем трансфертов из областного бюджета в сумме 2572,7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