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4164" w14:textId="7f5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Никольского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61/12-VI. Зарегистрировано Департаментом юстиции Восточно-Казахстанской области 15 января 2020 года № 6521. Утратило силу решением маслихата района Алтай Восточно-Казахстанской области от 25 декабря 2020 года № 77/5-VI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26926,4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Никольского сельского округа на 2020 год объем субвенций из районного бюджета в сумме 16372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Никольского сельского округа на 2020 год объем трансфертов из районного бюджета в сумме 3300,0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Никольского сельского округа на 2020 год объем трансфертов из областного бюджета в сумме 3000,0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