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b2d7" w14:textId="ae8b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Сарытерекского сельского округа Зайсанского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2020 года № 68-8. Зарегистрировано Департаментом юстиции Восточно-Казахстанской области 30 декабря 2020 года № 8150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 67-1 "О бюджете Зайсанского района на 2021-2023 годы" (зарегистрировано в Реестре государственной регистрации нормативных правовых актов за номером 8093) Зайсанский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Сарытерекского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- 39584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- 40104,8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Сарытерекского сельского округа на 2021 год установлен объем субвенции, передаваемый из районного бюджета в сумме 21502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Используемые остатки бюджетных средств 520,8 тысяч тенге распределить согласно приложению 4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4-14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39584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40104,8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26781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26781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27241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27241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декабря 2020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№68-8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Используемые остатки бюджетных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