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c526" w14:textId="75b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2019 года № 49-1 "О бюджете города районного значения, сельских округов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сентября 2020 года № 61-4. Зарегистрировано Департаментом юстиции Восточно-Казахстанской области 28 сентября 2020 года № 7593. Утратило силу - решением Зайсанского районного маслихата Восточно-Казахстанской области от 25 декабря 2020 года № 68-12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68-12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04 сентября 2020 года № 60-1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(зарегистрированным в Реестре государственной регистрации нормативных правовых актов за номером 7525)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27 декабря 2019 года № 49-1 "О бюджете города районного значения, сельских округов Зайсанского района на 2020-2022 годы" (зарегистрировано в Реестре государственной регистрации нормативных правовых актов за номером 6528 и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Биржанского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- 46027,6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–43615,6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- 46027,6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города Зайсан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- 620019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- 92062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13868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–514089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- 622720,3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-2701,3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2701,3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2701,3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Каратальского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- 177637,5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- 8105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–169468,5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- 178122,5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485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Кенсайского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- 30802 тысяч тенге, в том числе: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- 4293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387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26122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- 31041,1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-239,1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239,1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Сарытерекского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- 59485 тысяч тенге, в том числе: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- 4395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–54945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- 59821,3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-336,3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336,3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336,3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Шиликтинского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- 31180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- 3550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27070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- 31566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386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169468,5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169468,5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178122,5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49-1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