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d15a" w14:textId="990d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53/548-VI. Зарегистрировано Департаментом юстиции Восточно-Казахстанской области 31 декабря 2020 года № 8243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-1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 Жарминского района на 2021 год объемы субвенций в сумме 15840,0 тысяч тенге.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53/548-VI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42/359-VI "О бюджете Карасуского сельского округа Жарминского района на 2020-2022 годы" (зарегистрировано в Реестре государственной регистрации нормативных правовых актов за № 6638,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24 апреля 2020 года);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48/445-VI "О внесении изменений в решение Жарминского районного маслихата от 13 января 2020 года № 42/359-VI "О бюджете Карасуского сельского округа Жарминского района на 2020-2022 годы"" (зарегистрировано в Реестре государственной регистрации нормативных правовых актов за № 7473, опубликовано в Эталонном контрольном банке нормативных правовых актов Республики Казахстан в электронном виде от 25 августа 2020 года);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52/506-VI "О внесении изменений в решение Жарминского районного маслихата от 13 января 2020 года № 42/359-VI "О бюджете Карасуского сельского округа Жарминского района на 2020-2022 годы"" (зарегистрировано в Реестре государственной регистрации нормативных правовых актов за № 7897,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