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13d2" w14:textId="83f1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Бирликшильского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53/541-VI. Зарегистрировано Департаментом юстиции Восточно-Казахстанской области 31 декабря 2020 года № 8238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Бирликшильского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Жарминского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Бирликшильского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Бирликшильского сельского округа Жарминского района на 2021 год объемы субвенций в сумме 11383,0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</w:t>
      </w:r>
      <w:r>
        <w:rPr>
          <w:rFonts w:ascii="Times New Roman"/>
          <w:b/>
          <w:i w:val="false"/>
          <w:color w:val="000000"/>
          <w:sz w:val="28"/>
        </w:rPr>
        <w:t>сессиии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Узбеханов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Секретарь </w:t>
      </w:r>
      <w:r>
        <w:rPr>
          <w:rFonts w:ascii="Times New Roman"/>
          <w:b/>
          <w:i w:val="false"/>
          <w:color w:val="000000"/>
          <w:sz w:val="28"/>
        </w:rPr>
        <w:t>Жарминского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маслихата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Сахметжанова</w:t>
      </w:r>
    </w:p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Жарминского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53/541-VI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Бирликшильского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Жарминского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решению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53/541-VI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Бирликшильского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Жарминского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Жарминского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53/541-VI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Бирликшильского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Жарминского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Жарминского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53/541-VI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утративших силу некоторых решений </w:t>
      </w:r>
      <w:r>
        <w:rPr>
          <w:rFonts w:ascii="Times New Roman"/>
          <w:b/>
          <w:i w:val="false"/>
          <w:color w:val="000000"/>
          <w:sz w:val="28"/>
        </w:rPr>
        <w:t>Жарминского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маслихата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42/352-VI "О бюджете Бирликшильского сельского округа Жарминского района на 2020-2022 годы" (зарегистрировано в Реестре государственной регистрации нормативных правовых актов за № 6646,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27 марта 2020 года);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45/391-VI "О внесении изменений в решение Жарминского районного маслихата от 13 января 2020 года № 42/352-VI "О бюджете Бирликшильского сельского округа Жарминского района на 2020-2022 годы"" (зарегистрировано в Реестре государственной регистрации нормативных правовых актов за № 7080, опубликовано в Эталонном контрольном банке нормативных правовых актов Республики Казахстан в электронном виде от 19 мая 2020 года);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52/515-VI "О внесении изменений в решение Жарминского районного маслихата от 13 января 2020 года № 42/352-VI "О бюджете Бирликшильского сельского округа Жарминского района на 2020-2022 годы"" (зарегистрировано в Реестре государственной регистрации нормативных правовых актов за № 7890, опубликовано в Эталонном контрольном банке нормативных правовых актов Республики Казахстан в электронном виде от 3 декабря 2020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