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696d" w14:textId="ae16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Шар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53/554-VI. Зарегистрировано Департаментом юстиции Восточно-Казахстанской области 31 декабря 2020 года № 8218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99596,0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102698,4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2021 год объемы субвенций в сумме 16939,0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42/365-VI "О бюджете города Шар Жарминского района на 2020-2022 годы" (зарегистрировано в Реестре государственной регистрации нормативных правовых актов за № 6632,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5 июня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45/401-VI "О внесении изменений в решение Жарминского районного маслихата от 13 января 2020 года № 42/365-VI "О бюджете города Шар Жарминского района на 2020-2022 годы"" (зарегистрировано в Реестре государственной регистрации нормативных правовых актов за № 7066, опубликовано в Эталонном контрольном банке нормативных правовых актов Республики Казахстан в электронном виде от 19 мая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47/429-VI "О внесении изменений в решение Жарминского районного маслихата от 13 января 2020 года № 42/365-VI "О бюджете города Шар Жарминского района на 2020-2022 годы"" (зарегистрировано в Реестре государственной регистрации нормативных правовых актов за № 7282, опубликовано в Эталонном контрольном банке нормативных правовых актов Республики Казахстан в электронном виде от 14 июля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52/519-VI "О внесении изменений в решение Жарминского районного маслихата от 13 января 2020 года № 42/365-VI "О бюджете города Шар Жарминского района на 2020-2022 годы"" (зарегистрировано в Реестре государственной регистрации нормативных правовых актов за № 7893,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