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696d" w14:textId="ae16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Шар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53/554-VI. Зарегистрировано Департаментом юстиции Восточно-Казахстанской области 31 декабря 2020 года № 8218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Шар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99596,0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102698,4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3102,4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Шар Жарминского района на 2021 год объемы субвенций в сумме 16939,0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10/179-VII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42/365-VI "О бюджете города Шар Жарминского района на 2020-2022 годы" (зарегистрировано в Реестре государственной регистрации нормативных правовых актов за № 6632, опубликовано в Эталонном контрольном банке нормативных правовых актов Республики Казахстан в электронном виде от 4 февраля 2020 года, в газете "Қалба тынысы" от 5 июня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апреля 2020 года № 45/401-VI "О внесении изменений в решение Жарминского районного маслихата от 13 января 2020 года № 42/365-VI "О бюджете города Шар Жарминского района на 2020-2022 годы"" (зарегистрировано в Реестре государственной регистрации нормативных правовых актов за № 7066, опубликовано в Эталонном контрольном банке нормативных правовых актов Республики Казахстан в электронном виде от 19 мая 2020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24 июня 2020 года № 47/429-VI "О внесении изменений в решение Жарминского районного маслихата от 13 января 2020 года № 42/365-VI "О бюджете города Шар Жарминского района на 2020-2022 годы"" (зарегистрировано в Реестре государственной регистрации нормативных правовых актов за № 7282, опубликовано в Эталонном контрольном банке нормативных правовых актов Республики Казахстан в электронном виде от 14 июля 2020 года);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52/519-VI "О внесении изменений в решение Жарминского районного маслихата от 13 января 2020 года № 42/365-VI "О бюджете города Шар Жарминского района на 2020-2022 годы"" (зарегистрировано в Реестре государственной регистрации нормативных правовых актов за № 7893, опубликовано в Эталонном контрольном банке нормативных правовых актов Республики Казахстан в электронном виде от 2 декабря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