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5c8" w14:textId="be7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декабря 2020 года № 53/525-VI. Зарегистрировано Департаментом юстиции Восточно-Казахстанской области 28 декабря 2020 года № 8046. Утратило силу - решением Жарминского районного маслихата Восточно-Казахстанской области от 18 марта 2021 года № 3/16-VII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Жарминского районного маслихата Восточно-Казахстанской области от 18.03.2021 № 3/16-VII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11192709,2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3893357,0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44539,0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7239752,7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11387319,5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-216088,3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216088,3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225276,1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7239752,7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7237460,4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7237460,4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2803432,3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1056783,1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11387319,5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5587678,8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4923763,9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4667062,4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1659157,1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772453,7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