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dbcc" w14:textId="9cfd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42/359-VI "О бюджете Карасуского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23 ноября 2020 года № 52/506-VI. Зарегистрировано Департаментом юстиции Восточно-Казахстанской области 30 ноября 2020 года № 7897. Утратило силу - решением Жарминского районного маслихата Восточно-Казахстанской области от 30 декабря 2020 года № 53/548-VI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53/548-VI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9 ноября 2020 года № 52/493-VI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41/333-VI "О бюджете Жарминского района на 2020-2022 годы"" (зарегистрировано в Реестре государственной регистрации нормативных правовых актов за № 7837),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42/359-VI "О бюджете Карасуского сельского округа Жарминского района на 2020-2022 годы" (зарегистрировано в Реестре государственной регистрации нормативных правовых актов за № 6638,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36039,5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1771,5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34268,0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36039,5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0,0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52/506-VI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42/359-VI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36 039,5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1 771,5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167,3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36 039,5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11 476,5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