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9ab" w14:textId="7e16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42/365-VI "О бюджете города Шар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52/519-VI. Зарегистрировано Департаментом юстиции Восточно-Казахстанской области 30 ноября 2020 года № 7893. Утратило силу - решением Жарминского районного маслихата Восточно-Казахстанской области от 30 декабря 2020 года № 53/554-VI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42/365-VI "О бюджете города Шар Жарминского района на 2020-2022 годы" (зарегистрировано в Реестре государственной регистрации нормативных правовых актов за № 6632,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71093,9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21181,9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49896,0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75868,1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-4774,2тенге;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71 093,9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