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5f0" w14:textId="d865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51/486-VI. Зарегистрировано Департаментом юстиции Восточно-Казахстанской области 30 октября 2020 года № 7743. Утратило силу - решением Жарминского районного маслихата Восточно-Казахстанской области от 30 декабря 2020 года № 53/539-VI.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42/350-VI "О бюджете Бельтерекского сельского округа Жарминского района на 2020-2022 годы" (зарегистрировано в Реестре государственной регистрации нормативных правовых актов за № 6648,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18378,0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17141,0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18378,0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