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1dc81" w14:textId="1d1dc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13 января 2020 года № 42/365-VI "О бюджете города Шар Жарминского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24 июня 2020 года № 47/429-VI. Зарегистрировано Департаментом юстиции Восточно-Казахстанской области 8 июля 2020 года № 7282. Утратило силу - решением Жарминского районного маслихата Восточно-Казахстанской области от 30 декабря 2020 года № 53/554-VI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Восточно-Казахстанской области от 30.12.2020 № 53/554-VI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Жарминский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13 января 2020 года № 42/365-VI "О бюджете города Шар Жарминского района на 2020-2022 годы" (зарегистрировано в Реестре государственной регистрации нормативных правовых актов за № 6632, опубликовано в Эталонном контрольном банке нормативных правовых актов Республики Казахстан в электронном виде 4 февраля 2020 года)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Шар Жарминского района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74212,0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24016,0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49 896,0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78 986,2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(профецит) бюджета – -4 774,2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4 774,2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4 774,2тысяч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Догалбаев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2020 года № 47/429-VI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42/365-VI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 Жарминского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78 986,2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26 412,4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26 412,4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26 412,4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17 596,4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-4 774,2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