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e4fc" w14:textId="543e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47/420-VI. Зарегистрировано Департаментом юстиции Восточно-Казахстанской области 2 июля 2020 года № 7257. Утратило силу - решением Жарминского районного маслихата Восточно-Казахстанской области от 30 декабря 2020 года № 53/539-VI.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42/350-VI "О бюджете Бельтерекского сельского округа Жарминского района на 2020-2022 годы" (зарегистрировано в Реестре государственной регистрации нормативных правовых актов за № 6648,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47/420-VI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