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00d7" w14:textId="7f60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45/399-VI. Зарегистрировано Департаментом юстиции Восточно-Казахстанской области 15 мая 2020 года № 7073. Утратило силу - решением Жарминского районного маслихата Восточно-Казахстанской области от 30 декабря 2020 года № 53/551-VI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53/551-VI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42/362-VI "О бюджете поселка Суыкбулак Жарминского района на 2020-2022 годы" (зарегистрировано в Реестре государственной регистрации нормативных правовых актов за № 6635,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56212,0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