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00d7" w14:textId="7f60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42/362-VI "О бюджете поселка Суыкбулак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29 апреля 2020 года № 45/399-VI. Зарегистрировано Департаментом юстиции Восточно-Казахстанской области 15 мая 2020 года № 7073. Утратило силу - решением Жарминского районного маслихата Восточно-Казахстанской области от 30 декабря 2020 года № 53/551-VI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53/551-VI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 апреля 2020 года № 44/376-VІ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41/333-VІ "О бюджете Жарминского района на 2020-2022 годы" (зарегистрировано в Реестре государственной регистрации нормативных правовых актов за № 6880)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42/362-VI "О бюджете поселка Суыкбулак Жарминского района на 2020-2022 годы" (зарегистрировано в Реестре государственной регистрации нормативных правовых актов за № 6635,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56212,0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53154,0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56212,0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