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11ef" w14:textId="1331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Бельтерекского сельского округа Жарминского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января 2020 года № 42/350-VI. Зарегистрировано Департаментом юстиции Восточно-Казахстанской области 20 января 2020 года № 6648. Утратило силу - решением Жарминского районного маслихата Восточно-Казахстанской области от 30 декабря 2020 года № 53/539-VI.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53/539-VI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6484)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Бельтерекского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19773,0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18440,0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52/501-VI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Бельтерекского сельского округа Жарминского района на 2020 год объемы субвенций в сумме 14880,0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52/501-VI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