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d062" w14:textId="684d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Капанбулакского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42/358-VI. Зарегистрировано Департаментом юстиции Восточно-Казахстанской области 20 января 2020 года № 6640. Утратило силу - решением Жарминского районного маслихата Восточно-Казахстанской области от 30 декабря 2020 года № 53/547-VI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Капанбулакского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79397,0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78027,0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79397,0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Капанбулакского сельского округа Жарминского района на 2020 год объемы субвенций в сумме 14939,0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42/358-VІ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42/358-VІ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42/358-VІ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