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d062" w14:textId="684d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42/358-VI. Зарегистрировано Департаментом юстиции Восточно-Казахстанской области 20 января 2020 года № 6640. Утратило силу - решением Жарминского районного маслихата Восточно-Казахстанской области от 30 декабря 2020 года № 53/547-VI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79397,0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78027,0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79397,0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2020 год объемы субвенций в сумме 14939,0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42/358-VІ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42/358-VІ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42/358-VІ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