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92bb" w14:textId="2ca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42/365-VI. Зарегистрировано Департаментом юстиции Восточно-Казахстанской области 20 января 2020 года № 6632. Утратило силу - решением Жарминского районного маслихата Восточно-Казахстанской области от 30 декабря 2020 года № 53/554-VI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75868,1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-4774,2тенге;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2020 год объемы субвенций в сумме 35492,0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42/365-VI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71 093,9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21 181,9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17 529,6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6 140,6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75 868,1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42/365-VI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42/365-VI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