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d467" w14:textId="eb3d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 декабря 2020 года № 53/3-VI. Зарегистрировано Департаментом юстиции Восточно-Казахстанской области 10 декабря 2020 года № 7963.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Глубоковский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6172, опубликовано 2 октября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оказания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Документы представляются в подлинниках для сверки, после чего подлинники документов возвращаются заявителю.";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