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ffb" w14:textId="4785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октября 2020 года № 51/2-VI. Зарегистрировано Департаментом юстиции Восточно-Казахстанской области 10 ноября 2020 года № 7780.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12393768,1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3295626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–20952,9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78555,4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8998633,8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12778568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365312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413040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-750111,9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750111,9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580146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районном бюджете на 2020 год объем субвенции передаваемой из республиканского бюджета, в районный бюджет в сумме 3998637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1671488,4 тысяч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540033,9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1131454,5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бюджетные кредиты из республиканского бюджета на реализацию мер социальной поддержки специалистов в сумме 276689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сумме 60675,7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12393768,1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3395134,3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1737257,9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1207161,9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441039,2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8998633,8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8998105,2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525337,2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258366,4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6422532,1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5688977,1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5549382,1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5186718,1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475418,3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1508974,2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1186679,2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-750111,9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