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bfb9" w14:textId="cbe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2019 года № 37/2-VI "О Глубоковском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4 сентября 2020 года № 48/2-VI. Зарегистрировано Департаментом юстиции Восточно-Казахстанской области 18 сентября 2020 года № 7551.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41/466-VI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годы"" (зарегистрировано в Реестре государственной регистрации нормативных правовых актов № 7500), постановлением Восточно-Казахстанского областного акимата от 28 августа 2020 года № 312 "О корректировке показателей областного бюджета на 2020 год",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2020 - 2022 годы"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11935614,3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3180630,1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18857,9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73905,4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8662220,9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12326513,2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387013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434741 тысяча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-777911,9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777911,9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607946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1335075,5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203621 тысяча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1131454,5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3327979,8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1730275,8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1322560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изменением законодательства в сумме 275144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Антропова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11935614,3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3273393,4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3180630,1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441039,2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8662220,9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8661692,3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12326513,2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799483,9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6345321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1191839,7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-777911,9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