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940" w14:textId="49cc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23 декабря 2019 года № 37/2-VI "О Глубоковском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апреля 2020 года № 42/2-VI. Зарегистрировано Департаментом юстиции Восточно-Казахстанской области 30 апреля 2020 года № 7034. Утратило силу - решением Глубоковского районного маслихата Восточно-Казахстанской области от 28 декабря 2020 года № 55/2-VI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Глубоковского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апреля 2020 года № 38/424-VI "О внесении изменений и дополнений в решение Восточно-Казахстанского областного маслихата от 13 декабря 2019 года № 35/389-VI "Об областном бюджете на 2020-2022 годы"" (зарегистрировано в Реестре государственной регистрации нормативных правовых актов № 6993)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2020 - 2022 годы" (зарегистрировано в Реестре государственной регистрации нормативных правовых актов № 6470, опубликовано 10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10302788,4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2421564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12713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17250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7851261,4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10695073,3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385627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433355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47728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-777911,9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777911,9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–607946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47728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217693,9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учесть специалистам в области социального обеспечения, образования, культуры,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547360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226790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320570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3029591,8 тысяча тенге, в том числе: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1654231,8 тысяча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1375360 тысяч тенге.";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 в районном бюджете бюджетные кредиты из областного бюджета для финансирования мер в рамках Дорожной карты занятости в сумме 329591 тысяча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10302788,4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7851261,4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7850732,8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7850732,8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10695073,3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5355682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4997449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767021,8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517781,8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517781,8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99797,8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442088,4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777911,9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