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0e6c" w14:textId="7040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8 апреля 2020 года № 142. Зарегистрировано Департаментом юстиции Восточно-Казахстанской области 14 апреля 2020 года № 6890. Утратило силу - постановлением Глубоковского районного акимата Восточно-Казахстанской области от 23 апреля 2021 года № 185</w:t>
      </w:r>
    </w:p>
    <w:p>
      <w:pPr>
        <w:spacing w:after="0"/>
        <w:ind w:left="0"/>
        <w:jc w:val="both"/>
      </w:pPr>
      <w:r>
        <w:rPr>
          <w:rFonts w:ascii="Times New Roman"/>
          <w:b w:val="false"/>
          <w:i w:val="false"/>
          <w:color w:val="ff0000"/>
          <w:sz w:val="28"/>
        </w:rPr>
        <w:t xml:space="preserve">
      Сноска. Утратило силу -постановлением Глубоковского районного акимата Восточно-Казахстанской области от 23.04.2021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Глубоковский районный акимат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 же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Глубоковского районного акимата от 23 мая 2019 года № 193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5974, опубликовано в Эталонном контрольном банке нормативных правовых актов Республики Казахстан в электронном виде 07 июня 2019 года).</w:t>
      </w:r>
    </w:p>
    <w:bookmarkEnd w:id="2"/>
    <w:bookmarkStart w:name="z8" w:id="3"/>
    <w:p>
      <w:pPr>
        <w:spacing w:after="0"/>
        <w:ind w:left="0"/>
        <w:jc w:val="both"/>
      </w:pPr>
      <w:r>
        <w:rPr>
          <w:rFonts w:ascii="Times New Roman"/>
          <w:b w:val="false"/>
          <w:i w:val="false"/>
          <w:color w:val="000000"/>
          <w:sz w:val="28"/>
        </w:rPr>
        <w:t>
      3. Государственному учреждению "Аппарат акима Глубоковского района Восточно-Казахстанской области"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Глубоковского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Глубоковского районного акимата после его официального опубликования.</w:t>
      </w:r>
    </w:p>
    <w:bookmarkStart w:name="z9"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Старенкову Е.В.</w:t>
      </w:r>
    </w:p>
    <w:bookmarkEnd w:id="4"/>
    <w:bookmarkStart w:name="z10"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Глубоковского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Глубоковского </w:t>
            </w:r>
            <w:r>
              <w:br/>
            </w:r>
            <w:r>
              <w:rPr>
                <w:rFonts w:ascii="Times New Roman"/>
                <w:b w:val="false"/>
                <w:i w:val="false"/>
                <w:color w:val="000000"/>
                <w:sz w:val="20"/>
              </w:rPr>
              <w:t xml:space="preserve">района от 8 апреля 2020 года </w:t>
            </w:r>
            <w:r>
              <w:br/>
            </w:r>
            <w:r>
              <w:rPr>
                <w:rFonts w:ascii="Times New Roman"/>
                <w:b w:val="false"/>
                <w:i w:val="false"/>
                <w:color w:val="000000"/>
                <w:sz w:val="20"/>
              </w:rPr>
              <w:t>№ 142</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6047"/>
        <w:gridCol w:w="1945"/>
        <w:gridCol w:w="2462"/>
        <w:gridCol w:w="924"/>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"Восточно–Казахстанская сельско-хозяйственная опытная станция"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"IZOTERM"</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