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c596" w14:textId="459c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24 февраля 2020 года № 67. Зарегистрировано Департаментом юстиции Восточно-Казахстанской области 28 февраля 2020 года № 6740.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Глубоковский районный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Глубоковскому району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Глубоковского районного акимата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Глубоковского района Старенкову Е.В.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Глубоковскому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Глубоковского районного акимата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воспитание и обучение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Белоусовская начальная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Предгорненская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Верх-Березовская начальная школа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Секисовская средняя школа-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Быструшинская средняя школа 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Тарханская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Степновская основная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"Асыл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"РучеҰк"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"ПчҰлка"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"Алтын бесік"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"Алтын 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"Саулетай"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"Қарлығаш"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"Аймир 78", детский сад "Мирас"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"Ер-Тан №2"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"Веселовская средняя школа"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"Винненская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"Опытнопольская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"Кожоховская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"Ушановская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"Малоубинская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"Бобровская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"Белокаменская основная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