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b1d9" w14:textId="ba2b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9-VI "О бюджете Тавриче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22-VI. Зарегистрировано Департаментом юстиции Восточно-Казахстанской области 30 декабря 2020 года № 8153. Утратило силу - решением маслихата Бородулихинского района Восточно-Казахстанской области от 19 января 2021 года № 2-1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9-VII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9-VI "О бюджете Тавриче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7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8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вриче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8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5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8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2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