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2f45" w14:textId="9832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46-14-VI "О бюджете Новошульбинского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56-17-VI. Зарегистрировано Департаментом юстиции Восточно-Казахстанской области 30 декабря 2020 года № 8125. Утратило силу - решением маслихата Бородулихинского района Восточно-Казахстанской области от 19 января 2021 года № 2-14-VII.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2-14-VII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46-14-VI "О бюджете Новошульбинского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6610,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21 февраля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Новошульбинского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85438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13654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71784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86337,3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-899,3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899,3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899,3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56-17-VI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4118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 областного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