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f75e" w14:textId="56bf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46-12-VI "О бюджете Новодворовского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56-15-VI. Зарегистрировано Департаментом юстиции Восточно-Казахстанской области 30 декабря 2020 года № 8106. Утратило силу - решением маслихата Бородулихинского района Восточно-Казахстанской области от 19 января 2021 года № 2-12-VII.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46-12-VI "О бюджете Новодворовского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6611,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Новодворовского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22952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Новодворовского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