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3e8b" w14:textId="f353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46-11-VI "О бюджете Кунарлинского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октября 2020 года № 54-6-VI. Зарегистрировано Департаментом юстиции Восточно-Казахстанской области 3 ноября 2020 года № 7760. Утратило силу - решением маслихата Бородулихинского района Восточно-Казахстанской области от 19 января 2021 года № 2-11-VII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2-11-VII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46-11-VI "О бюджете Кунарлинского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6612,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14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22487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18286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22487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54-6-VI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