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8688" w14:textId="e978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июля 2020 года № 51-10-VI. Зарегистрировано Департаментом юстиции Восточно-Казахстанской области 13 июля 2020 года № 7335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Бородулихинского районного маслихата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41-6-V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4473, опубликовано в Эталонном контрольном банке нормативных правовых актов Республики Казахстан в электронном виде 13 апреля 2016 года, в районных газетах "Пульс района", "Аудан тынысы" 15 апреля 2016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Бородулихинского районного маслихата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47-8-VI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Бородулихинского районного маслихата от 18 марта 2016 года № 41-6-V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6879, опубликовано в Эталонном контрольном банке нормативных правовых актов Республики Казахстан в электронном виде 16 апреля 2020 года, в районных газетах "Пульс района", "Аудан тынысы" 24 апреля 2020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