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58b0" w14:textId="8165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25 декабря 2019 года № 45-5-VI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20 апреля 2020 года № 48-2-VI. Зарегистрировано Департаментом юстиции Восточно-Казахстанской области 29 апреля 2020 года № 7029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6500, опубликовано в Эталонном контрольном банке Республики Казахстан в электронном виде 16 января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предусмотреть специалистам в области социального обеспечения, образования, культуры и спорта, являющимся гражданскими служащими и работающим в сельской местности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