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d635" w14:textId="7b4d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Новодворовского сельского округа Бородулихинского района на 2020 –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46-12-VI. Зарегистрировано Департаментом юстиции Восточно-Казахстанской области 20 января 2020 года № 6611. Утратило силу - решением маслихата Бородулихинского района Восточно-Казахстанской области от 19 января 2021 года № 2-12-VII.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Новодворовского сельского округа на 2020 год в сумме 15458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