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8e83" w14:textId="f7e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62/6-VI. Зарегистрировано Департаментом юстиции Восточно-Казахстанской области 31 декабря 2020 года № 8184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от 22 декабря 2020 года № 61/2-VI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-415,0 тысяч тенге;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- 415,0 тысяч тенге, в том числе: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Долонского сельского округа на 2021 год в сумме 21 106,0 тысяч тенге.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Бескарагайского районного маслихата Восточно-Казахстанской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9/6-VII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VI.Финансирование дефицита (использование профицита) бюджета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остатков средств с контрольного счета наличности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62/6-VI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в электронном виде 27 января 2020 года);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августа 2020 года № 56/4-VІ "О внесении изменений в решение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7529, опубликовано в Эталонном контрольном банке нормативных правовых актов Республики Казахстан в электронном виде 17 сентября 2020 года);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58/6-VІ "О внесении изменений в решение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7853,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