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1b4b" w14:textId="3eb1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маслихата от 16 января 2020 года № 49/5-VI "О бюджете Глуховского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августа 2020 года № 55/7-VI. Зарегистрировано Департаментом юстиции Восточно-Казахстанской области 18 августа 2020 года № 7456. Утратило силу решением Бескарагайского районного маслихата Восточно-Казахстанской области от 29 декабря 2020 года № 62/5-VI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Бескарагайского районного маслихата Восточно-Казахстанской области от 29.12.2020 № 62/5-VI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49/5-VІ "О бюджете Глуховского сельского округа на 2020-2022 годы" (зарегистрировано в Реестре государственной регистрации нормативных правовых актов за номером 6621, опубликовано в Эталонном контрольном банке нормативных правовых актов Республики Казахстан в электронном виде 28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88254,2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81279,2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145008,3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55965,6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-57354,1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57354,1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–55965,6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1388,5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54/5-VI "О внесении изменений в решение Бескарагайского районного маслихата от 16 января 2020 года № 49/5-VI "О бюджете Глуховского сельского округа на 2020-2022 годы"" (зарегистрировано в Реестре государственной регистрации нормативных правовых актов за номером 7227, опубликовано в Эталонном контрольном банке нормативных правовых актов Республики Казахстан в электронном виде 3 июля 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-57354,1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