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7aa07" w14:textId="f67aa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Бескарагайского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17 июня 2020 года № 54/13-VI. Зарегистрировано Департаментом юстиции Восточно-Казахстанской области 1 июля 2020 года № 7240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Бескарагайский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Бескарагайского районного маслихата: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12 апреля 2016 года № 2/7-VІ "О дополнительном регламентировании порядка проведения собраний, митингов, шествий, пикетов и демонстраций" (зарегистрировано в Реестре государственной регистрации нормативных правовых актов за номером 4545, опубликовано в газете "Бесқарағай тынысы" от 25 мая 2016 года за № 44);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24 декабря 2019 года № 47/11-VІ "О внесении изменения в решение Бескарагайского районного маслихата от 12 апреля 2016 года № 2/7-VІ "О дополнительном регламентировании порядка проведения собраний, митингов, шествий, пикетов и демонстраций"" (зарегистрировано в Реестре государственной регистрации нормативных правовых актов за номером 6495, опубликовано в Эталонном контрольном банке нормативных правовых актов Республики Казахстан в электронном виде 15 января 2020 года).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Шабаршова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Бескарагайского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