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68ac" w14:textId="29a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49/7-VI "О бюджете Канонерского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54/7-VI. Зарегистрировано Департаментом юстиции Восточно-Казахстанской области 26 июня 2020 года № 7226. Утратило силу решением Бескарагайского районного маслихата Восточно-Казахстанской области от 28 августа 2020 года № 56/5-VI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6618,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- 38824,0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35024,0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49739,8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- 11447,8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11447,8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–10915,8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-11447,8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