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2913" w14:textId="947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21 мая 2020 года № 154. Зарегистрировано Департаментом юстиции Восточно-Казахстанской области 25 июня 2020 года № 7220. Утратило силу постановлением акимата Бескарагайского района области Абай от 20 марта 2025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области Абай от 20.03.2025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опупликования).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в установленном законодательстве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Бескарагайского района Баталова Б.Ж.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транспорта и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Бескарагайского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         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черногравийное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гравийно-щебеночное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шт./пм.     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     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пм.     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       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     м.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"Канонерка – Белокаменка", км 0 – 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"Карабас – Жетижар – Кривинка",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 – 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Грачи", км 0 –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Бозтал", км 0 –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Жандос", км 0 – 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Мостик", км 0 – 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Бегень", км 0 – 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Ундрус", км 0 –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Черемушки", км 0 –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Жетижар", км 0 –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Старая Крепость",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 –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Бегенскому лесхозу", км 0 –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Карабас", км 0 –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Карагайлы", км 0 – 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 Мурза", км 0 – 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Башкуль", км 0 –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Бирлик", км 0 –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Белокаменка", км 0 –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Жыланды", км 0 –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Букебай", км 0 –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Донгелекскому лесничеству", км 0 –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BK-349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"село Коянбай - граница РФ", км 0 –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