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28ec" w14:textId="8632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Мамырсуского сельского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55/545-VI. Зарегистрировано Департаментом юстиции Восточно-Казахстанской области 5 января 2021 года № 8315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Мамырсуского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1доходы – 51198,0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4507,2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46112,0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52047,9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9/175-VIІ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9/175-VIІ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55/545-VI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признанных утратившими силу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43/316-VІ "О бюджете Мамырсуского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6586, опубликовано в Эталонном контрольном банке нормативных правовых актов Республики Казахстан в электронном виде 21 января 2020 года);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 46/359-VI "О внесении изменений в решение Аягозского районного маслихата от 10 января 2020 года № 43/316-VІ "О бюджете Мамырсуского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6972, опубликовано в Эталонном контрольном банке нормативных правовых актов Республики Казахстан в электронном виде 30 апреля 2020 года);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02 июня 2020 года № 48/393-VI "О внесении изменений в решение Аягозского районного маслихата от 10 января 2020 года № 43/316-VІ "О бюджете Мамырсуского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7184, опубликовано в Эталонном контрольном банке нормативных правовых актов Республики Казахстан в электронном виде 16 июня 2020 года);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сентября 2020 года № 52/461-VI "О внесении изменений в решение Аягозского районного маслихата от 10 января 2020 года № 43/316-VІ "О бюджете Мамырсуского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7576, опубликовано в Эталонном контрольном банке нормативных правовых актов Республики Казахстан в электронном виде 28 сентября 2020 года).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ноября 2020 года № 53/491-VI "О внесении изменений в решение Аягозского районного маслихата от 10 января 2020 года № 43/316-VІ "О бюджете Мамырсуского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7834, опубликовано в Эталонном контрольном банке нормативных правовых актов Республики Казахстан в электронном виде 19 ноября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